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5BF80" w14:textId="01F8E379" w:rsidR="00170B6B" w:rsidRPr="00AC224B" w:rsidRDefault="00170B6B" w:rsidP="00524DA8">
      <w:pPr>
        <w:rPr>
          <w:rFonts w:ascii="Tahoma" w:hAnsi="Tahoma" w:cs="Tahoma"/>
          <w:b/>
          <w:lang w:val="el-GR"/>
        </w:rPr>
      </w:pPr>
    </w:p>
    <w:p w14:paraId="1D04D242" w14:textId="26FFE300" w:rsidR="00894594" w:rsidRPr="00815EBB" w:rsidRDefault="00894594" w:rsidP="00894594">
      <w:pPr>
        <w:jc w:val="right"/>
        <w:rPr>
          <w:rFonts w:ascii="Tahoma" w:hAnsi="Tahoma" w:cs="Tahoma"/>
        </w:rPr>
      </w:pPr>
      <w:r>
        <w:rPr>
          <w:rFonts w:ascii="Tahoma" w:hAnsi="Tahoma" w:cs="Tahoma"/>
          <w:lang w:val="el-GR"/>
        </w:rPr>
        <w:t>Αθήνα</w:t>
      </w:r>
      <w:r w:rsidRPr="00815EBB">
        <w:rPr>
          <w:rFonts w:ascii="Tahoma" w:hAnsi="Tahoma" w:cs="Tahoma"/>
        </w:rPr>
        <w:t xml:space="preserve">, </w:t>
      </w:r>
      <w:r w:rsidR="005D2863">
        <w:rPr>
          <w:rFonts w:ascii="Tahoma" w:hAnsi="Tahoma" w:cs="Tahoma"/>
        </w:rPr>
        <w:t>1</w:t>
      </w:r>
      <w:r w:rsidR="00AD22D0">
        <w:rPr>
          <w:rFonts w:ascii="Tahoma" w:hAnsi="Tahoma" w:cs="Tahoma"/>
          <w:lang w:val="el-GR"/>
        </w:rPr>
        <w:t>7</w:t>
      </w:r>
      <w:r w:rsidRPr="00815EBB">
        <w:rPr>
          <w:rFonts w:ascii="Tahoma" w:hAnsi="Tahoma" w:cs="Tahoma"/>
        </w:rPr>
        <w:t xml:space="preserve"> </w:t>
      </w:r>
      <w:r>
        <w:rPr>
          <w:rFonts w:ascii="Tahoma" w:hAnsi="Tahoma" w:cs="Tahoma"/>
          <w:lang w:val="el-GR"/>
        </w:rPr>
        <w:t>Μαρτίου</w:t>
      </w:r>
      <w:r w:rsidRPr="00815EBB">
        <w:rPr>
          <w:rFonts w:ascii="Tahoma" w:hAnsi="Tahoma" w:cs="Tahoma"/>
        </w:rPr>
        <w:t xml:space="preserve"> 2021</w:t>
      </w:r>
    </w:p>
    <w:p w14:paraId="5D02E87E" w14:textId="77777777" w:rsidR="00894594" w:rsidRPr="00815EBB" w:rsidRDefault="00894594" w:rsidP="00894594">
      <w:pPr>
        <w:pStyle w:val="Header"/>
        <w:jc w:val="center"/>
        <w:rPr>
          <w:rFonts w:ascii="Tahoma" w:hAnsi="Tahoma" w:cs="Tahoma"/>
          <w:color w:val="3B3838"/>
          <w:sz w:val="40"/>
          <w:szCs w:val="40"/>
        </w:rPr>
      </w:pPr>
    </w:p>
    <w:p w14:paraId="539E24A8" w14:textId="77777777" w:rsidR="00894594" w:rsidRPr="00815EBB" w:rsidRDefault="00894594" w:rsidP="00894594">
      <w:pPr>
        <w:autoSpaceDE w:val="0"/>
        <w:autoSpaceDN w:val="0"/>
        <w:adjustRightInd w:val="0"/>
        <w:jc w:val="center"/>
        <w:rPr>
          <w:rFonts w:ascii="Tahoma" w:hAnsi="Tahoma" w:cs="Tahoma"/>
          <w:b/>
          <w:bCs/>
          <w:sz w:val="32"/>
          <w:szCs w:val="32"/>
        </w:rPr>
      </w:pPr>
      <w:r w:rsidRPr="00E82665">
        <w:rPr>
          <w:rFonts w:ascii="Tahoma" w:hAnsi="Tahoma" w:cs="Tahoma"/>
          <w:b/>
          <w:bCs/>
          <w:sz w:val="32"/>
          <w:szCs w:val="32"/>
          <w:lang w:val="el-GR"/>
        </w:rPr>
        <w:t>ΔΕΛΤΙΟ</w:t>
      </w:r>
      <w:r w:rsidRPr="00815EBB">
        <w:rPr>
          <w:rFonts w:ascii="Tahoma" w:hAnsi="Tahoma" w:cs="Tahoma"/>
          <w:b/>
          <w:bCs/>
          <w:sz w:val="32"/>
          <w:szCs w:val="32"/>
        </w:rPr>
        <w:t xml:space="preserve"> </w:t>
      </w:r>
      <w:r w:rsidRPr="00E82665">
        <w:rPr>
          <w:rFonts w:ascii="Tahoma" w:hAnsi="Tahoma" w:cs="Tahoma"/>
          <w:b/>
          <w:bCs/>
          <w:sz w:val="32"/>
          <w:szCs w:val="32"/>
          <w:lang w:val="el-GR"/>
        </w:rPr>
        <w:t>ΤΥΠΟΥ</w:t>
      </w:r>
    </w:p>
    <w:p w14:paraId="74F116AC" w14:textId="77777777" w:rsidR="00894594" w:rsidRPr="00815EBB" w:rsidRDefault="00894594" w:rsidP="00894594">
      <w:pPr>
        <w:pStyle w:val="Header"/>
        <w:rPr>
          <w:rFonts w:ascii="Tahoma" w:hAnsi="Tahoma" w:cs="Tahoma"/>
          <w:color w:val="3B3838"/>
          <w:sz w:val="40"/>
          <w:szCs w:val="40"/>
        </w:rPr>
      </w:pPr>
    </w:p>
    <w:p w14:paraId="6FF31F3C" w14:textId="40272B67" w:rsidR="00894594" w:rsidRPr="00AD22D0" w:rsidRDefault="00AD22D0" w:rsidP="00894594">
      <w:pPr>
        <w:pStyle w:val="Header"/>
        <w:jc w:val="center"/>
        <w:rPr>
          <w:rFonts w:ascii="Tahoma" w:hAnsi="Tahoma" w:cs="Tahoma"/>
          <w:b/>
          <w:color w:val="3B3838"/>
          <w:sz w:val="36"/>
          <w:szCs w:val="36"/>
        </w:rPr>
      </w:pPr>
      <w:r w:rsidRPr="00AD22D0">
        <w:rPr>
          <w:rFonts w:ascii="Tahoma" w:hAnsi="Tahoma" w:cs="Tahoma"/>
          <w:b/>
          <w:color w:val="3B3838"/>
          <w:sz w:val="36"/>
          <w:szCs w:val="36"/>
        </w:rPr>
        <w:t xml:space="preserve">Ministerial Declaration </w:t>
      </w:r>
      <w:r w:rsidRPr="00AD22D0">
        <w:rPr>
          <w:rFonts w:ascii="Tahoma" w:hAnsi="Tahoma" w:cs="Tahoma"/>
          <w:b/>
          <w:color w:val="3B3838"/>
          <w:sz w:val="36"/>
          <w:szCs w:val="36"/>
          <w:lang w:val="el-GR"/>
        </w:rPr>
        <w:t>και</w:t>
      </w:r>
      <w:r w:rsidRPr="00AD22D0">
        <w:rPr>
          <w:rFonts w:ascii="Tahoma" w:hAnsi="Tahoma" w:cs="Tahoma"/>
          <w:b/>
          <w:color w:val="3B3838"/>
          <w:sz w:val="36"/>
          <w:szCs w:val="36"/>
        </w:rPr>
        <w:t xml:space="preserve"> New Deal </w:t>
      </w:r>
    </w:p>
    <w:p w14:paraId="39B8DBD2" w14:textId="6434B8C4" w:rsidR="00AD22D0" w:rsidRDefault="00AD22D0" w:rsidP="00894594">
      <w:pPr>
        <w:pStyle w:val="Header"/>
        <w:jc w:val="center"/>
        <w:rPr>
          <w:rFonts w:ascii="Tahoma" w:hAnsi="Tahoma" w:cs="Tahoma"/>
          <w:color w:val="3B3838"/>
          <w:sz w:val="36"/>
          <w:szCs w:val="36"/>
        </w:rPr>
      </w:pPr>
      <w:r>
        <w:rPr>
          <w:rFonts w:ascii="Tahoma" w:hAnsi="Tahoma" w:cs="Tahoma"/>
          <w:color w:val="3B3838"/>
          <w:sz w:val="36"/>
          <w:szCs w:val="36"/>
          <w:lang w:val="el-GR"/>
        </w:rPr>
        <w:t>στο</w:t>
      </w:r>
      <w:r w:rsidRPr="00AD22D0">
        <w:rPr>
          <w:rFonts w:ascii="Tahoma" w:hAnsi="Tahoma" w:cs="Tahoma"/>
          <w:color w:val="3B3838"/>
          <w:sz w:val="36"/>
          <w:szCs w:val="36"/>
        </w:rPr>
        <w:t xml:space="preserve"> </w:t>
      </w:r>
      <w:r>
        <w:rPr>
          <w:rFonts w:ascii="Tahoma" w:hAnsi="Tahoma" w:cs="Tahoma"/>
          <w:color w:val="3B3838"/>
          <w:sz w:val="36"/>
          <w:szCs w:val="36"/>
          <w:lang w:val="el-GR"/>
        </w:rPr>
        <w:t>συνέδριο</w:t>
      </w:r>
      <w:r w:rsidRPr="00AD22D0">
        <w:rPr>
          <w:rFonts w:ascii="Tahoma" w:hAnsi="Tahoma" w:cs="Tahoma"/>
          <w:color w:val="3B3838"/>
          <w:sz w:val="36"/>
          <w:szCs w:val="36"/>
        </w:rPr>
        <w:t xml:space="preserve"> </w:t>
      </w:r>
      <w:r>
        <w:rPr>
          <w:rFonts w:ascii="Tahoma" w:hAnsi="Tahoma" w:cs="Tahoma"/>
          <w:color w:val="3B3838"/>
          <w:sz w:val="36"/>
          <w:szCs w:val="36"/>
        </w:rPr>
        <w:t>Slide2Open Shipping Finance 2021</w:t>
      </w:r>
    </w:p>
    <w:p w14:paraId="55A12353" w14:textId="0FEA6E31" w:rsidR="00AD22D0" w:rsidRPr="00AD22D0" w:rsidRDefault="00AD22D0" w:rsidP="00894594">
      <w:pPr>
        <w:pStyle w:val="Header"/>
        <w:jc w:val="center"/>
        <w:rPr>
          <w:rFonts w:ascii="Tahoma" w:hAnsi="Tahoma" w:cs="Tahoma"/>
          <w:color w:val="3B3838"/>
          <w:sz w:val="36"/>
          <w:szCs w:val="36"/>
          <w:lang w:val="el-GR"/>
        </w:rPr>
      </w:pPr>
      <w:r>
        <w:rPr>
          <w:rFonts w:ascii="Tahoma" w:hAnsi="Tahoma" w:cs="Tahoma"/>
          <w:color w:val="3B3838"/>
          <w:sz w:val="36"/>
          <w:szCs w:val="36"/>
          <w:lang w:val="el-GR"/>
        </w:rPr>
        <w:t>από τον Υπουργό Ναυτιλίας, κ. Γιάννη Πλακιωτάκη</w:t>
      </w:r>
    </w:p>
    <w:p w14:paraId="69887ED2" w14:textId="258488A5" w:rsidR="00894594" w:rsidRPr="00AD22D0" w:rsidRDefault="00894594" w:rsidP="00894594">
      <w:pPr>
        <w:pStyle w:val="Header"/>
        <w:jc w:val="center"/>
        <w:rPr>
          <w:rFonts w:ascii="Tahoma" w:hAnsi="Tahoma" w:cs="Tahoma"/>
          <w:color w:val="3B3838"/>
          <w:sz w:val="16"/>
          <w:szCs w:val="16"/>
          <w:lang w:val="el-GR"/>
        </w:rPr>
      </w:pPr>
    </w:p>
    <w:p w14:paraId="5D022E57" w14:textId="31AA0094" w:rsidR="00894594" w:rsidRDefault="00894594" w:rsidP="00894594">
      <w:pPr>
        <w:pStyle w:val="Header"/>
        <w:rPr>
          <w:rFonts w:ascii="Tahoma" w:hAnsi="Tahoma" w:cs="Tahoma"/>
          <w:color w:val="3B3838"/>
          <w:lang w:val="el-GR"/>
        </w:rPr>
      </w:pPr>
    </w:p>
    <w:p w14:paraId="0BE7DE93" w14:textId="7006D2C4" w:rsidR="00906D68" w:rsidRDefault="00906D68" w:rsidP="00906D68">
      <w:pPr>
        <w:pStyle w:val="Header"/>
        <w:rPr>
          <w:rFonts w:ascii="Tahoma" w:hAnsi="Tahoma" w:cs="Tahoma"/>
          <w:color w:val="3B3838"/>
          <w:sz w:val="20"/>
          <w:szCs w:val="20"/>
          <w:lang w:val="el-GR"/>
        </w:rPr>
      </w:pPr>
      <w:r w:rsidRPr="00906D68">
        <w:rPr>
          <w:rFonts w:ascii="Tahoma" w:hAnsi="Tahoma" w:cs="Tahoma"/>
          <w:color w:val="3B3838"/>
          <w:sz w:val="20"/>
          <w:szCs w:val="20"/>
          <w:lang w:val="el-GR"/>
        </w:rPr>
        <w:t xml:space="preserve">Η </w:t>
      </w:r>
      <w:r w:rsidRPr="00906D68">
        <w:rPr>
          <w:rFonts w:ascii="Tahoma" w:hAnsi="Tahoma" w:cs="Tahoma"/>
          <w:b/>
          <w:color w:val="3B3838"/>
          <w:sz w:val="20"/>
          <w:szCs w:val="20"/>
          <w:lang w:val="el-GR"/>
        </w:rPr>
        <w:t>Slide2Open Communications</w:t>
      </w:r>
      <w:r w:rsidRPr="00906D68">
        <w:rPr>
          <w:rFonts w:ascii="Tahoma" w:hAnsi="Tahoma" w:cs="Tahoma"/>
          <w:color w:val="3B3838"/>
          <w:sz w:val="20"/>
          <w:szCs w:val="20"/>
          <w:lang w:val="el-GR"/>
        </w:rPr>
        <w:t xml:space="preserve">, πιστή στο ετήσιο ραντεβού της με τον κόσμο της Ναυτιλίας, διοργανώνει το 4ο Συνέδριο </w:t>
      </w:r>
      <w:r w:rsidRPr="00906D68">
        <w:rPr>
          <w:rFonts w:ascii="Tahoma" w:hAnsi="Tahoma" w:cs="Tahoma"/>
          <w:b/>
          <w:color w:val="3B3838"/>
          <w:sz w:val="20"/>
          <w:szCs w:val="20"/>
          <w:lang w:val="el-GR"/>
        </w:rPr>
        <w:t>Slide2Open Shipping Finance 2021</w:t>
      </w:r>
      <w:r w:rsidRPr="00906D68">
        <w:rPr>
          <w:rFonts w:ascii="Tahoma" w:hAnsi="Tahoma" w:cs="Tahoma"/>
          <w:color w:val="3B3838"/>
          <w:sz w:val="20"/>
          <w:szCs w:val="20"/>
          <w:lang w:val="el-GR"/>
        </w:rPr>
        <w:t xml:space="preserve">. Φέτος </w:t>
      </w:r>
      <w:r w:rsidRPr="00906D68">
        <w:rPr>
          <w:rFonts w:ascii="Tahoma" w:hAnsi="Tahoma" w:cs="Tahoma"/>
          <w:color w:val="3B3838"/>
          <w:sz w:val="20"/>
          <w:szCs w:val="20"/>
          <w:lang w:val="el-GR"/>
        </w:rPr>
        <w:t>ετοίμασε</w:t>
      </w:r>
      <w:r w:rsidRPr="00906D68">
        <w:rPr>
          <w:rFonts w:ascii="Tahoma" w:hAnsi="Tahoma" w:cs="Tahoma"/>
          <w:color w:val="3B3838"/>
          <w:sz w:val="20"/>
          <w:szCs w:val="20"/>
          <w:lang w:val="el-GR"/>
        </w:rPr>
        <w:t xml:space="preserve"> ένα </w:t>
      </w:r>
      <w:r w:rsidRPr="00906D68">
        <w:rPr>
          <w:rFonts w:ascii="Tahoma" w:hAnsi="Tahoma" w:cs="Tahoma"/>
          <w:b/>
          <w:color w:val="3B3838"/>
          <w:sz w:val="20"/>
          <w:szCs w:val="20"/>
          <w:lang w:val="el-GR"/>
        </w:rPr>
        <w:t>συνεδριακό show</w:t>
      </w:r>
      <w:r w:rsidRPr="00906D68">
        <w:rPr>
          <w:rFonts w:ascii="Tahoma" w:hAnsi="Tahoma" w:cs="Tahoma"/>
          <w:color w:val="3B3838"/>
          <w:sz w:val="20"/>
          <w:szCs w:val="20"/>
          <w:lang w:val="el-GR"/>
        </w:rPr>
        <w:t xml:space="preserve"> με συνδυασμό </w:t>
      </w:r>
      <w:r w:rsidRPr="00906D68">
        <w:rPr>
          <w:rFonts w:ascii="Tahoma" w:hAnsi="Tahoma" w:cs="Tahoma"/>
          <w:color w:val="3B3838"/>
          <w:sz w:val="20"/>
          <w:szCs w:val="20"/>
          <w:lang w:val="el-GR"/>
        </w:rPr>
        <w:t xml:space="preserve">βιντεοσκοπημένων συνεντεύξεων, </w:t>
      </w:r>
      <w:r w:rsidRPr="00906D68">
        <w:rPr>
          <w:rFonts w:ascii="Tahoma" w:hAnsi="Tahoma" w:cs="Tahoma"/>
          <w:color w:val="3B3838"/>
          <w:sz w:val="20"/>
          <w:szCs w:val="20"/>
          <w:lang w:val="el-GR"/>
        </w:rPr>
        <w:t xml:space="preserve">ομιλιών και ζωντανών συζητήσεων πάνελ μεταξύ απομακρυσμένων ομιλητών και φυσικά παρόντων σε τηλεοπτικό πλατώ συντονιστών – ένα συνέδριο που </w:t>
      </w:r>
      <w:r w:rsidRPr="00906D68">
        <w:rPr>
          <w:rFonts w:ascii="Tahoma" w:hAnsi="Tahoma" w:cs="Tahoma"/>
          <w:color w:val="3B3838"/>
          <w:sz w:val="20"/>
          <w:szCs w:val="20"/>
          <w:lang w:val="el-GR"/>
        </w:rPr>
        <w:t>πραγματοποιείται</w:t>
      </w:r>
      <w:r w:rsidRPr="00906D68">
        <w:rPr>
          <w:rFonts w:ascii="Tahoma" w:hAnsi="Tahoma" w:cs="Tahoma"/>
          <w:color w:val="3B3838"/>
          <w:sz w:val="20"/>
          <w:szCs w:val="20"/>
          <w:lang w:val="el-GR"/>
        </w:rPr>
        <w:t xml:space="preserve"> στην Αθήνα και σε όλο τον κόσμο από την Τρίτη 16 έως και την Πέμπτη 18 Μαρτίου 2021, ώρες 16:30 – 20:30 (ΕΕΤ).</w:t>
      </w:r>
    </w:p>
    <w:p w14:paraId="139C9CCB" w14:textId="77777777" w:rsidR="00906D68" w:rsidRPr="00906D68" w:rsidRDefault="00906D68" w:rsidP="00906D68">
      <w:pPr>
        <w:pStyle w:val="Header"/>
        <w:rPr>
          <w:rFonts w:ascii="Tahoma" w:hAnsi="Tahoma" w:cs="Tahoma"/>
          <w:color w:val="3B3838"/>
          <w:sz w:val="20"/>
          <w:szCs w:val="20"/>
          <w:lang w:val="el-GR"/>
        </w:rPr>
      </w:pPr>
    </w:p>
    <w:p w14:paraId="61E502F5" w14:textId="1D407038" w:rsidR="00AD22D0" w:rsidRDefault="00906D68" w:rsidP="00906D68">
      <w:pPr>
        <w:pStyle w:val="Header"/>
        <w:rPr>
          <w:rFonts w:ascii="Tahoma" w:hAnsi="Tahoma" w:cs="Tahoma"/>
          <w:color w:val="3B3838"/>
          <w:sz w:val="20"/>
          <w:szCs w:val="20"/>
          <w:lang w:val="el-GR"/>
        </w:rPr>
      </w:pPr>
      <w:r w:rsidRPr="00906D68">
        <w:rPr>
          <w:rFonts w:ascii="Tahoma" w:hAnsi="Tahoma" w:cs="Tahoma"/>
          <w:b/>
          <w:i/>
          <w:color w:val="3B3838"/>
          <w:sz w:val="20"/>
          <w:szCs w:val="20"/>
          <w:lang w:val="el-GR"/>
        </w:rPr>
        <w:t>So we beat on</w:t>
      </w:r>
      <w:r w:rsidRPr="00906D68">
        <w:rPr>
          <w:rFonts w:ascii="Tahoma" w:hAnsi="Tahoma" w:cs="Tahoma"/>
          <w:color w:val="3B3838"/>
          <w:sz w:val="20"/>
          <w:szCs w:val="20"/>
          <w:lang w:val="el-GR"/>
        </w:rPr>
        <w:t xml:space="preserve"> είναι ο τίτλος από τον Great Gatsby. Προχωράμε, ενδεχομένως όχι πάντα στην ευθεία, αλλά πηγαίνουμε μπροστά, με σταθερά βήματα, με διορθωτικές κινήσεις, αλλά προχωράμε μπροστά! Βρίσκουμε νέους τρόπους εργασίας, μετακίνησης, επαφής. Η φυσική παρουσία συνδυάζεται με την ψηφιακή και οι τεχνολογικές λύσεις έχουν μπει σε κάθε σπίτι και κάθε επιχείρηση.</w:t>
      </w:r>
    </w:p>
    <w:p w14:paraId="686CB416" w14:textId="77777777" w:rsidR="00906D68" w:rsidRPr="00906D68" w:rsidRDefault="00906D68" w:rsidP="00906D68">
      <w:pPr>
        <w:pStyle w:val="Header"/>
        <w:rPr>
          <w:rFonts w:ascii="Tahoma" w:hAnsi="Tahoma" w:cs="Tahoma"/>
          <w:color w:val="3B3838"/>
          <w:sz w:val="20"/>
          <w:szCs w:val="20"/>
          <w:lang w:val="el-GR"/>
        </w:rPr>
      </w:pPr>
    </w:p>
    <w:p w14:paraId="72D15906" w14:textId="0FD46BC1" w:rsidR="004D31F2" w:rsidRDefault="00906D68" w:rsidP="00894594">
      <w:pPr>
        <w:pStyle w:val="Header"/>
        <w:rPr>
          <w:rFonts w:ascii="Tahoma" w:hAnsi="Tahoma" w:cs="Tahoma"/>
          <w:color w:val="3B3838"/>
          <w:sz w:val="20"/>
          <w:szCs w:val="20"/>
          <w:lang w:val="el-GR"/>
        </w:rPr>
      </w:pPr>
      <w:r w:rsidRPr="00906D68">
        <w:rPr>
          <w:rFonts w:ascii="Tahoma" w:hAnsi="Tahoma" w:cs="Tahoma"/>
          <w:color w:val="3B3838"/>
          <w:sz w:val="20"/>
          <w:szCs w:val="20"/>
          <w:lang w:val="el-GR"/>
        </w:rPr>
        <w:t xml:space="preserve">Η πρώτη μέρα του συνεδρίου, με θέμα </w:t>
      </w:r>
      <w:r w:rsidRPr="00906D68">
        <w:rPr>
          <w:rFonts w:ascii="Tahoma" w:hAnsi="Tahoma" w:cs="Tahoma"/>
          <w:color w:val="3B3838"/>
          <w:sz w:val="20"/>
          <w:szCs w:val="20"/>
        </w:rPr>
        <w:t>Blue</w:t>
      </w:r>
      <w:r w:rsidRPr="00906D68">
        <w:rPr>
          <w:rFonts w:ascii="Tahoma" w:hAnsi="Tahoma" w:cs="Tahoma"/>
          <w:color w:val="3B3838"/>
          <w:sz w:val="20"/>
          <w:szCs w:val="20"/>
          <w:lang w:val="el-GR"/>
        </w:rPr>
        <w:t xml:space="preserve"> </w:t>
      </w:r>
      <w:r w:rsidRPr="00906D68">
        <w:rPr>
          <w:rFonts w:ascii="Tahoma" w:hAnsi="Tahoma" w:cs="Tahoma"/>
          <w:color w:val="3B3838"/>
          <w:sz w:val="20"/>
          <w:szCs w:val="20"/>
        </w:rPr>
        <w:t>Strategies</w:t>
      </w:r>
      <w:r w:rsidRPr="00906D68">
        <w:rPr>
          <w:rFonts w:ascii="Tahoma" w:hAnsi="Tahoma" w:cs="Tahoma"/>
          <w:color w:val="3B3838"/>
          <w:sz w:val="20"/>
          <w:szCs w:val="20"/>
          <w:lang w:val="el-GR"/>
        </w:rPr>
        <w:t xml:space="preserve">, ξεκίνησε με </w:t>
      </w:r>
      <w:r>
        <w:rPr>
          <w:rFonts w:ascii="Tahoma" w:hAnsi="Tahoma" w:cs="Tahoma"/>
          <w:color w:val="3B3838"/>
          <w:sz w:val="20"/>
          <w:szCs w:val="20"/>
          <w:lang w:val="el-GR"/>
        </w:rPr>
        <w:t>χαιρετισμό του</w:t>
      </w:r>
      <w:r w:rsidRPr="00906D68">
        <w:rPr>
          <w:rFonts w:ascii="Tahoma" w:hAnsi="Tahoma" w:cs="Tahoma"/>
          <w:color w:val="3B3838"/>
          <w:sz w:val="20"/>
          <w:szCs w:val="20"/>
          <w:lang w:val="el-GR"/>
        </w:rPr>
        <w:t xml:space="preserve"> </w:t>
      </w:r>
      <w:r>
        <w:rPr>
          <w:rFonts w:ascii="Tahoma" w:hAnsi="Tahoma" w:cs="Tahoma"/>
          <w:b/>
          <w:color w:val="3B3838"/>
          <w:sz w:val="20"/>
          <w:szCs w:val="20"/>
          <w:lang w:val="el-GR"/>
        </w:rPr>
        <w:t>Υπουργού</w:t>
      </w:r>
      <w:r w:rsidRPr="00906D68">
        <w:rPr>
          <w:rFonts w:ascii="Tahoma" w:hAnsi="Tahoma" w:cs="Tahoma"/>
          <w:b/>
          <w:color w:val="3B3838"/>
          <w:sz w:val="20"/>
          <w:szCs w:val="20"/>
          <w:lang w:val="el-GR"/>
        </w:rPr>
        <w:t xml:space="preserve"> Ναυτιλίας και Νησιωτικής Πολιτικής κο</w:t>
      </w:r>
      <w:r>
        <w:rPr>
          <w:rFonts w:ascii="Tahoma" w:hAnsi="Tahoma" w:cs="Tahoma"/>
          <w:b/>
          <w:color w:val="3B3838"/>
          <w:sz w:val="20"/>
          <w:szCs w:val="20"/>
          <w:lang w:val="el-GR"/>
        </w:rPr>
        <w:t xml:space="preserve">υ Γιάννη Πλακιωτάκη. </w:t>
      </w:r>
      <w:r w:rsidR="004D31F2" w:rsidRPr="00906D68">
        <w:rPr>
          <w:rFonts w:ascii="Tahoma" w:hAnsi="Tahoma" w:cs="Tahoma"/>
          <w:color w:val="3B3838"/>
          <w:sz w:val="20"/>
          <w:szCs w:val="20"/>
          <w:lang w:val="el-GR"/>
        </w:rPr>
        <w:t xml:space="preserve">Στην εξαιρετικά ενδιαφέρουσα ομιλία του, ο </w:t>
      </w:r>
      <w:r w:rsidR="004D31F2" w:rsidRPr="00906D68">
        <w:rPr>
          <w:rFonts w:ascii="Tahoma" w:hAnsi="Tahoma" w:cs="Tahoma"/>
          <w:b/>
          <w:color w:val="3B3838"/>
          <w:sz w:val="20"/>
          <w:szCs w:val="20"/>
          <w:lang w:val="el-GR"/>
        </w:rPr>
        <w:t xml:space="preserve">Υπουργός </w:t>
      </w:r>
      <w:r w:rsidR="004D31F2" w:rsidRPr="00906D68">
        <w:rPr>
          <w:rFonts w:ascii="Tahoma" w:hAnsi="Tahoma" w:cs="Tahoma"/>
          <w:color w:val="3B3838"/>
          <w:sz w:val="20"/>
          <w:szCs w:val="20"/>
          <w:lang w:val="el-GR"/>
        </w:rPr>
        <w:t>αναφέρθηκε στη σημασία της ναυτιλίας για την Ευρωπαϊκή Ένωση και τις εθνικές οικονομίες και αναγνώρισε ότι η πανδημία έφερε στην επιφάνεια τις αδυναμίες στο σύστημα διακυβέρνησης</w:t>
      </w:r>
      <w:r w:rsidR="004D31F2" w:rsidRPr="00906D68">
        <w:rPr>
          <w:rFonts w:ascii="Tahoma" w:hAnsi="Tahoma" w:cs="Tahoma"/>
          <w:color w:val="3B3838"/>
          <w:sz w:val="24"/>
          <w:szCs w:val="20"/>
          <w:lang w:val="el-GR"/>
        </w:rPr>
        <w:t xml:space="preserve"> </w:t>
      </w:r>
      <w:r w:rsidR="004D31F2">
        <w:rPr>
          <w:rFonts w:ascii="Tahoma" w:hAnsi="Tahoma" w:cs="Tahoma"/>
          <w:color w:val="3B3838"/>
          <w:sz w:val="20"/>
          <w:szCs w:val="20"/>
          <w:lang w:val="el-GR"/>
        </w:rPr>
        <w:t xml:space="preserve">και τις εφαρμοζόμενες πολιτικές. Ορισμένοι τομείς της γαλάζιας οικονομίας αποδείχθηκαν ισχυροί και κρίσιμης σημασίας κατά τη διάρκεια της πανδημίας: οι θαλάσσιες μεταφορές και οι εργασίες λιμένος δεν έπαυσαν να λειτουργούν και διασφάλισαν την ομαλή λειτουργία της εφοδιαστικής αλυσίδας. </w:t>
      </w:r>
    </w:p>
    <w:p w14:paraId="481A0837" w14:textId="600ADC91" w:rsidR="004D31F2" w:rsidRDefault="004D31F2"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Η Υπουργική Διακήρυξη για την Γαλάζια Οικονομία διαπιστώνει τους τομείς προτεραιότητας για τα κράτη της Μεσογείου. Στη χώρα μας, όπου το ¼ του ΑΕΠ αφορά την γαλάζια οικονομία και το 1/5 του πληθυσμού ζει στα νησιά, η νέα εθνική στρατηγική ενσωματώνει τη ναυτιλιακή και νησιωτική πολιτική: </w:t>
      </w:r>
      <w:r w:rsidR="00453920">
        <w:rPr>
          <w:rFonts w:ascii="Tahoma" w:hAnsi="Tahoma" w:cs="Tahoma"/>
          <w:color w:val="3B3838"/>
          <w:sz w:val="20"/>
          <w:szCs w:val="20"/>
          <w:lang w:val="el-GR"/>
        </w:rPr>
        <w:t xml:space="preserve">νησιωτικότητα, θαλάσσια οικονομία και γαλάζια ανάπτυξη». Προς το σκοπό αυτό, εισάγονται τρία χρηματοδοτικά εργαλεία, και οι σχετικές πρωτοβουλίες προωθούνται σε συνεργασία με άλλα Υπουργεία και Ιδρύματα. </w:t>
      </w:r>
    </w:p>
    <w:p w14:paraId="4687FB5F" w14:textId="77777777" w:rsidR="00906D68" w:rsidRDefault="00906D68" w:rsidP="00894594">
      <w:pPr>
        <w:pStyle w:val="Header"/>
        <w:rPr>
          <w:rFonts w:ascii="Tahoma" w:hAnsi="Tahoma" w:cs="Tahoma"/>
          <w:color w:val="3B3838"/>
          <w:sz w:val="20"/>
          <w:szCs w:val="20"/>
          <w:lang w:val="el-GR"/>
        </w:rPr>
      </w:pPr>
    </w:p>
    <w:p w14:paraId="1BBCA05D" w14:textId="69C5061A" w:rsidR="00453920" w:rsidRDefault="00453920"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Η Ελλάδα αποτελεί πυλώνα ασφάλειας στην περιοχή και διατηρεί ισχυρή τη δέσμευσή της στις βασικές ευρωπαϊκές αρχές. Κλείνοντας ο Υπουργός τόνισε ότι είναι πολύ αισιόδοξος για τις ευκαιρίες που δημιουργούν οι συνέργειες με στόχο την γαλάζια ανάπτυξη. </w:t>
      </w:r>
    </w:p>
    <w:p w14:paraId="5F70C365" w14:textId="77777777" w:rsidR="00453920" w:rsidRDefault="00453920" w:rsidP="00894594">
      <w:pPr>
        <w:pStyle w:val="Header"/>
        <w:rPr>
          <w:rFonts w:ascii="Tahoma" w:hAnsi="Tahoma" w:cs="Tahoma"/>
          <w:color w:val="3B3838"/>
          <w:sz w:val="20"/>
          <w:szCs w:val="20"/>
          <w:lang w:val="el-GR"/>
        </w:rPr>
      </w:pPr>
    </w:p>
    <w:p w14:paraId="53CD2DCB" w14:textId="5F6EB3D7" w:rsidR="00487BB1" w:rsidRDefault="00453920"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Κατόπιν, στη συνέντευξή του με τον </w:t>
      </w:r>
      <w:r w:rsidRPr="00761CF7">
        <w:rPr>
          <w:rFonts w:ascii="Tahoma" w:hAnsi="Tahoma" w:cs="Tahoma"/>
          <w:b/>
          <w:color w:val="3B3838"/>
          <w:sz w:val="20"/>
          <w:szCs w:val="20"/>
          <w:lang w:val="el-GR"/>
        </w:rPr>
        <w:t>κο Άγγελο Ρούπα-Πανταλέων</w:t>
      </w:r>
      <w:r>
        <w:rPr>
          <w:rFonts w:ascii="Tahoma" w:hAnsi="Tahoma" w:cs="Tahoma"/>
          <w:color w:val="3B3838"/>
          <w:sz w:val="20"/>
          <w:szCs w:val="20"/>
          <w:lang w:val="el-GR"/>
        </w:rPr>
        <w:t xml:space="preserve">, ο Υπουργός αναφέρθηκε στο επιχειρηματικό πνεύμα των Ελλήνων εφοπλιστών και σημείωσε ότι το κράτος δεν μπορεί να βασίζεται </w:t>
      </w:r>
      <w:r w:rsidR="00761CF7">
        <w:rPr>
          <w:rFonts w:ascii="Tahoma" w:hAnsi="Tahoma" w:cs="Tahoma"/>
          <w:color w:val="3B3838"/>
          <w:sz w:val="20"/>
          <w:szCs w:val="20"/>
          <w:lang w:val="el-GR"/>
        </w:rPr>
        <w:t xml:space="preserve">απλώς </w:t>
      </w:r>
      <w:r>
        <w:rPr>
          <w:rFonts w:ascii="Tahoma" w:hAnsi="Tahoma" w:cs="Tahoma"/>
          <w:color w:val="3B3838"/>
          <w:sz w:val="20"/>
          <w:szCs w:val="20"/>
          <w:lang w:val="el-GR"/>
        </w:rPr>
        <w:t xml:space="preserve">στην μη παρεμβατική προσέγγιση. Η ναυτιλία αποτελεί έναν οικονομικό κλάδο με υψηλή κινητικότητα και η Ελλάδα πρέπει να διατηρήσει και να </w:t>
      </w:r>
      <w:r w:rsidR="00487BB1">
        <w:rPr>
          <w:rFonts w:ascii="Tahoma" w:hAnsi="Tahoma" w:cs="Tahoma"/>
          <w:color w:val="3B3838"/>
          <w:sz w:val="20"/>
          <w:szCs w:val="20"/>
          <w:lang w:val="el-GR"/>
        </w:rPr>
        <w:t>προωθήσει</w:t>
      </w:r>
      <w:r>
        <w:rPr>
          <w:rFonts w:ascii="Tahoma" w:hAnsi="Tahoma" w:cs="Tahoma"/>
          <w:color w:val="3B3838"/>
          <w:sz w:val="20"/>
          <w:szCs w:val="20"/>
          <w:lang w:val="el-GR"/>
        </w:rPr>
        <w:t xml:space="preserve"> </w:t>
      </w:r>
      <w:r w:rsidR="00487BB1">
        <w:rPr>
          <w:rFonts w:ascii="Tahoma" w:hAnsi="Tahoma" w:cs="Tahoma"/>
          <w:color w:val="3B3838"/>
          <w:sz w:val="20"/>
          <w:szCs w:val="20"/>
          <w:lang w:val="el-GR"/>
        </w:rPr>
        <w:t xml:space="preserve">τις συνθήκες που θα κάνουν τις ναυτιλιακές εταιρείες να παραμείνουν ή να έρθουν στην Ελλάδα. Επίσης όμως αποτελεί προτεραιότητα η δημιουργία ενός διεθνώς ανταγωνιστικού νηολογίου. </w:t>
      </w:r>
    </w:p>
    <w:p w14:paraId="581C23E9" w14:textId="77777777" w:rsidR="00A14770" w:rsidRDefault="00A14770" w:rsidP="00894594">
      <w:pPr>
        <w:pStyle w:val="Header"/>
        <w:rPr>
          <w:rFonts w:ascii="Tahoma" w:hAnsi="Tahoma" w:cs="Tahoma"/>
          <w:color w:val="3B3838"/>
          <w:sz w:val="20"/>
          <w:szCs w:val="20"/>
          <w:lang w:val="el-GR"/>
        </w:rPr>
      </w:pPr>
    </w:p>
    <w:p w14:paraId="0404F5ED" w14:textId="3464EBD6" w:rsidR="00453920" w:rsidRDefault="00487BB1"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Εξίσου σημαντική όμως είναι η οικοδόμηση σχέσεων εμπιστοσύνης, κάτι που υλοποιείται με μια Νέα Συμφωνία με την ναυτιλιακή κοινότητα. Στόχος είναι η προσέλκυση περισσότερων πλοίων στην ελληνική σημαία και </w:t>
      </w:r>
      <w:r w:rsidR="00761CF7">
        <w:rPr>
          <w:rFonts w:ascii="Tahoma" w:hAnsi="Tahoma" w:cs="Tahoma"/>
          <w:color w:val="3B3838"/>
          <w:sz w:val="20"/>
          <w:szCs w:val="20"/>
          <w:lang w:val="el-GR"/>
        </w:rPr>
        <w:t>νέων ανθρώπων</w:t>
      </w:r>
      <w:r>
        <w:rPr>
          <w:rFonts w:ascii="Tahoma" w:hAnsi="Tahoma" w:cs="Tahoma"/>
          <w:color w:val="3B3838"/>
          <w:sz w:val="20"/>
          <w:szCs w:val="20"/>
          <w:lang w:val="el-GR"/>
        </w:rPr>
        <w:t xml:space="preserve"> στο επάγγελμα. </w:t>
      </w:r>
    </w:p>
    <w:p w14:paraId="240DE334" w14:textId="77777777" w:rsidR="00487BB1" w:rsidRDefault="00487BB1" w:rsidP="00894594">
      <w:pPr>
        <w:pStyle w:val="Header"/>
        <w:rPr>
          <w:rFonts w:ascii="Tahoma" w:hAnsi="Tahoma" w:cs="Tahoma"/>
          <w:color w:val="3B3838"/>
          <w:sz w:val="20"/>
          <w:szCs w:val="20"/>
          <w:lang w:val="el-GR"/>
        </w:rPr>
      </w:pPr>
    </w:p>
    <w:p w14:paraId="43D1FF8F" w14:textId="47D483D5" w:rsidR="00487BB1" w:rsidRDefault="00487BB1"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Ο κος </w:t>
      </w:r>
      <w:r w:rsidRPr="00BA6B1E">
        <w:rPr>
          <w:rFonts w:ascii="Tahoma" w:hAnsi="Tahoma" w:cs="Tahoma"/>
          <w:b/>
          <w:color w:val="3B3838"/>
          <w:sz w:val="20"/>
          <w:szCs w:val="20"/>
          <w:lang w:val="el-GR"/>
        </w:rPr>
        <w:t>Λεωνίδας Δημητριάδης-Ευγενίδης</w:t>
      </w:r>
      <w:r>
        <w:rPr>
          <w:rFonts w:ascii="Tahoma" w:hAnsi="Tahoma" w:cs="Tahoma"/>
          <w:color w:val="3B3838"/>
          <w:sz w:val="20"/>
          <w:szCs w:val="20"/>
          <w:lang w:val="el-GR"/>
        </w:rPr>
        <w:t xml:space="preserve"> τόνισε ότι οι βασικές αρχές, η προσαρμοστικότητα, η τεχνολογία και οι άνθρωποι της ναυτιλίας </w:t>
      </w:r>
      <w:r w:rsidR="00BA6B1E">
        <w:rPr>
          <w:rFonts w:ascii="Tahoma" w:hAnsi="Tahoma" w:cs="Tahoma"/>
          <w:color w:val="3B3838"/>
          <w:sz w:val="20"/>
          <w:szCs w:val="20"/>
          <w:lang w:val="el-GR"/>
        </w:rPr>
        <w:t xml:space="preserve">είναι που κατάφεραν να κινήσουν τον κόσμο και στη διάρκεια της πανδημίας. Μεγάλο μειονέκτημα αυτό το διάστημα ήταν η αδυναμία επαναπατρισμού των πληρωμάτων. Απαιτείται διάλογος με όλους τους εμπλεκόμενους και μελέτες επιπτώσεων προκειμένου να αποφευχθούν τα λάθη του παρελθόντος. </w:t>
      </w:r>
    </w:p>
    <w:p w14:paraId="0DA058CE" w14:textId="783652F6" w:rsidR="00A1150D" w:rsidRDefault="00A1150D"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Στη συνέντευξή του με τον κο Ρούπα, ο κος Ευγενίδης αναφέρθηκε στον πρώην υπουργό εξωτερικών των ΗΠΑ, </w:t>
      </w:r>
      <w:r>
        <w:rPr>
          <w:rFonts w:ascii="Tahoma" w:hAnsi="Tahoma" w:cs="Tahoma"/>
          <w:color w:val="3B3838"/>
          <w:sz w:val="20"/>
          <w:szCs w:val="20"/>
        </w:rPr>
        <w:t>Donald</w:t>
      </w:r>
      <w:r w:rsidRPr="00A1150D">
        <w:rPr>
          <w:rFonts w:ascii="Tahoma" w:hAnsi="Tahoma" w:cs="Tahoma"/>
          <w:color w:val="3B3838"/>
          <w:sz w:val="20"/>
          <w:szCs w:val="20"/>
          <w:lang w:val="el-GR"/>
        </w:rPr>
        <w:t xml:space="preserve"> </w:t>
      </w:r>
      <w:r>
        <w:rPr>
          <w:rFonts w:ascii="Tahoma" w:hAnsi="Tahoma" w:cs="Tahoma"/>
          <w:color w:val="3B3838"/>
          <w:sz w:val="20"/>
          <w:szCs w:val="20"/>
        </w:rPr>
        <w:t>Rumsfeld</w:t>
      </w:r>
      <w:r w:rsidRPr="00A1150D">
        <w:rPr>
          <w:rFonts w:ascii="Tahoma" w:hAnsi="Tahoma" w:cs="Tahoma"/>
          <w:color w:val="3B3838"/>
          <w:sz w:val="20"/>
          <w:szCs w:val="20"/>
          <w:lang w:val="el-GR"/>
        </w:rPr>
        <w:t xml:space="preserve">, </w:t>
      </w:r>
      <w:r>
        <w:rPr>
          <w:rFonts w:ascii="Tahoma" w:hAnsi="Tahoma" w:cs="Tahoma"/>
          <w:color w:val="3B3838"/>
          <w:sz w:val="20"/>
          <w:szCs w:val="20"/>
          <w:lang w:val="el-GR"/>
        </w:rPr>
        <w:t xml:space="preserve">ο οποίος είχε πει «όσα ξέρουμε, δεν τα ξέρουμε», προκειμένου να δείξει πόσο ανέτοιμοι ήμασταν για την πανδημία. Η τεχνολογία συνέβαλε ποικιλλοτρόπως, το ίδιο και η εκπαίδευση, αλλά οι άνθρωποι είναι που κάνουν τη διαφορά. Αναφέρθηκε στη σημασία της ψηφιοποίησης, της διαχείρισης των δεδομένων, της αποφυγής αναποτελεσματικότητας, στην προώθηση της έρευνας και της καινοτομίας και έκλεισε λέγοντας ότι, από αυτή την άποψη, η πανδημία επιτάχυνε την αλλαγή. </w:t>
      </w:r>
    </w:p>
    <w:p w14:paraId="5719AE63" w14:textId="77777777" w:rsidR="00A1150D" w:rsidRDefault="00A1150D" w:rsidP="00894594">
      <w:pPr>
        <w:pStyle w:val="Header"/>
        <w:rPr>
          <w:rFonts w:ascii="Tahoma" w:hAnsi="Tahoma" w:cs="Tahoma"/>
          <w:color w:val="3B3838"/>
          <w:sz w:val="20"/>
          <w:szCs w:val="20"/>
          <w:lang w:val="el-GR"/>
        </w:rPr>
      </w:pPr>
    </w:p>
    <w:p w14:paraId="0F43F1F2" w14:textId="0B91DA71" w:rsidR="00A1150D" w:rsidRPr="0012190D" w:rsidRDefault="00A1150D"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Η Δρ </w:t>
      </w:r>
      <w:r w:rsidRPr="00A1150D">
        <w:rPr>
          <w:rFonts w:ascii="Tahoma" w:hAnsi="Tahoma" w:cs="Tahoma"/>
          <w:b/>
          <w:color w:val="3B3838"/>
          <w:sz w:val="20"/>
          <w:szCs w:val="20"/>
        </w:rPr>
        <w:t>Sadan</w:t>
      </w:r>
      <w:r w:rsidRPr="00A1150D">
        <w:rPr>
          <w:rFonts w:ascii="Tahoma" w:hAnsi="Tahoma" w:cs="Tahoma"/>
          <w:b/>
          <w:color w:val="3B3838"/>
          <w:sz w:val="20"/>
          <w:szCs w:val="20"/>
          <w:lang w:val="el-GR"/>
        </w:rPr>
        <w:t xml:space="preserve"> </w:t>
      </w:r>
      <w:r w:rsidRPr="00A1150D">
        <w:rPr>
          <w:rFonts w:ascii="Tahoma" w:hAnsi="Tahoma" w:cs="Tahoma"/>
          <w:b/>
          <w:color w:val="3B3838"/>
          <w:sz w:val="20"/>
          <w:szCs w:val="20"/>
        </w:rPr>
        <w:t>Kaptanoglu</w:t>
      </w:r>
      <w:r>
        <w:rPr>
          <w:rFonts w:ascii="Tahoma" w:hAnsi="Tahoma" w:cs="Tahoma"/>
          <w:color w:val="3B3838"/>
          <w:sz w:val="20"/>
          <w:szCs w:val="20"/>
          <w:lang w:val="el-GR"/>
        </w:rPr>
        <w:t xml:space="preserve">, στη συνέντευξή της στην </w:t>
      </w:r>
      <w:r w:rsidRPr="00761CF7">
        <w:rPr>
          <w:rFonts w:ascii="Tahoma" w:hAnsi="Tahoma" w:cs="Tahoma"/>
          <w:b/>
          <w:color w:val="3B3838"/>
          <w:sz w:val="20"/>
          <w:szCs w:val="20"/>
          <w:lang w:val="el-GR"/>
        </w:rPr>
        <w:t>κα Κατερίνα Σταθοπούλου</w:t>
      </w:r>
      <w:r>
        <w:rPr>
          <w:rFonts w:ascii="Tahoma" w:hAnsi="Tahoma" w:cs="Tahoma"/>
          <w:color w:val="3B3838"/>
          <w:sz w:val="20"/>
          <w:szCs w:val="20"/>
          <w:lang w:val="el-GR"/>
        </w:rPr>
        <w:t xml:space="preserve"> αναφέρθηκε στο γεγονός ότι η ναυτιλία δεν σταμάτησε στη διάρκεια της πανδημίας, εφοδιάζοντας όλον τον κόσμο. Οι αλλαγές των πληρωμάτων και ο επαναπατρισμός των ναυτικών ήταν το μεγάλο αγκάθι στη διαδικασία. Η </w:t>
      </w:r>
      <w:r>
        <w:rPr>
          <w:rFonts w:ascii="Tahoma" w:hAnsi="Tahoma" w:cs="Tahoma"/>
          <w:color w:val="3B3838"/>
          <w:sz w:val="20"/>
          <w:szCs w:val="20"/>
        </w:rPr>
        <w:t>BIMCO</w:t>
      </w:r>
      <w:r w:rsidRPr="00A1150D">
        <w:rPr>
          <w:rFonts w:ascii="Tahoma" w:hAnsi="Tahoma" w:cs="Tahoma"/>
          <w:color w:val="3B3838"/>
          <w:sz w:val="20"/>
          <w:szCs w:val="20"/>
          <w:lang w:val="el-GR"/>
        </w:rPr>
        <w:t xml:space="preserve"> </w:t>
      </w:r>
      <w:r>
        <w:rPr>
          <w:rFonts w:ascii="Tahoma" w:hAnsi="Tahoma" w:cs="Tahoma"/>
          <w:color w:val="3B3838"/>
          <w:sz w:val="20"/>
          <w:szCs w:val="20"/>
          <w:lang w:val="el-GR"/>
        </w:rPr>
        <w:t>αντέδρασε αμέσως με την εισαγωγή ειδικής ρήτρας. Η απαλλαγή από τη χρήση ορυκτών καυσίμων αποτελεί πρόκληση</w:t>
      </w:r>
      <w:r w:rsidR="0012190D">
        <w:rPr>
          <w:rFonts w:ascii="Tahoma" w:hAnsi="Tahoma" w:cs="Tahoma"/>
          <w:color w:val="3B3838"/>
          <w:sz w:val="20"/>
          <w:szCs w:val="20"/>
          <w:lang w:val="el-GR"/>
        </w:rPr>
        <w:t xml:space="preserve">, καθώς υπάρχουν συγκεκριμένες προθεσμίες. Τέλος αναφέρθηκε στην πειρατεία, η οποία θα καταπολεμηθεί μόνο με συνεργασία μεταξύ των εμπλεκομένων και στο ενημερωτικό βίντεο της </w:t>
      </w:r>
      <w:r w:rsidR="0012190D">
        <w:rPr>
          <w:rFonts w:ascii="Tahoma" w:hAnsi="Tahoma" w:cs="Tahoma"/>
          <w:color w:val="3B3838"/>
          <w:sz w:val="20"/>
          <w:szCs w:val="20"/>
        </w:rPr>
        <w:t>BIMCO</w:t>
      </w:r>
      <w:r w:rsidR="0012190D" w:rsidRPr="0012190D">
        <w:rPr>
          <w:rFonts w:ascii="Tahoma" w:hAnsi="Tahoma" w:cs="Tahoma"/>
          <w:color w:val="3B3838"/>
          <w:sz w:val="20"/>
          <w:szCs w:val="20"/>
          <w:lang w:val="el-GR"/>
        </w:rPr>
        <w:t xml:space="preserve"> </w:t>
      </w:r>
      <w:r w:rsidR="0012190D">
        <w:rPr>
          <w:rFonts w:ascii="Tahoma" w:hAnsi="Tahoma" w:cs="Tahoma"/>
          <w:color w:val="3B3838"/>
          <w:sz w:val="20"/>
          <w:szCs w:val="20"/>
          <w:lang w:val="el-GR"/>
        </w:rPr>
        <w:t xml:space="preserve">για τη ναυτιλία με τίτλο </w:t>
      </w:r>
      <w:r w:rsidR="0012190D" w:rsidRPr="0012190D">
        <w:rPr>
          <w:rFonts w:ascii="Tahoma" w:hAnsi="Tahoma" w:cs="Tahoma"/>
          <w:color w:val="3B3838"/>
          <w:sz w:val="20"/>
          <w:szCs w:val="20"/>
          <w:lang w:val="el-GR"/>
        </w:rPr>
        <w:t>“</w:t>
      </w:r>
      <w:r w:rsidR="0012190D">
        <w:rPr>
          <w:rFonts w:ascii="Tahoma" w:hAnsi="Tahoma" w:cs="Tahoma"/>
          <w:color w:val="3B3838"/>
          <w:sz w:val="20"/>
          <w:szCs w:val="20"/>
        </w:rPr>
        <w:t>Ships</w:t>
      </w:r>
      <w:r w:rsidR="0012190D" w:rsidRPr="0012190D">
        <w:rPr>
          <w:rFonts w:ascii="Tahoma" w:hAnsi="Tahoma" w:cs="Tahoma"/>
          <w:color w:val="3B3838"/>
          <w:sz w:val="20"/>
          <w:szCs w:val="20"/>
          <w:lang w:val="el-GR"/>
        </w:rPr>
        <w:t xml:space="preserve"> </w:t>
      </w:r>
      <w:r w:rsidR="0012190D">
        <w:rPr>
          <w:rFonts w:ascii="Tahoma" w:hAnsi="Tahoma" w:cs="Tahoma"/>
          <w:color w:val="3B3838"/>
          <w:sz w:val="20"/>
          <w:szCs w:val="20"/>
        </w:rPr>
        <w:t>make</w:t>
      </w:r>
      <w:r w:rsidR="0012190D" w:rsidRPr="0012190D">
        <w:rPr>
          <w:rFonts w:ascii="Tahoma" w:hAnsi="Tahoma" w:cs="Tahoma"/>
          <w:color w:val="3B3838"/>
          <w:sz w:val="20"/>
          <w:szCs w:val="20"/>
          <w:lang w:val="el-GR"/>
        </w:rPr>
        <w:t xml:space="preserve"> </w:t>
      </w:r>
      <w:r w:rsidR="0012190D">
        <w:rPr>
          <w:rFonts w:ascii="Tahoma" w:hAnsi="Tahoma" w:cs="Tahoma"/>
          <w:color w:val="3B3838"/>
          <w:sz w:val="20"/>
          <w:szCs w:val="20"/>
        </w:rPr>
        <w:t>the</w:t>
      </w:r>
      <w:r w:rsidR="0012190D" w:rsidRPr="0012190D">
        <w:rPr>
          <w:rFonts w:ascii="Tahoma" w:hAnsi="Tahoma" w:cs="Tahoma"/>
          <w:color w:val="3B3838"/>
          <w:sz w:val="20"/>
          <w:szCs w:val="20"/>
          <w:lang w:val="el-GR"/>
        </w:rPr>
        <w:t xml:space="preserve"> </w:t>
      </w:r>
      <w:r w:rsidR="0012190D">
        <w:rPr>
          <w:rFonts w:ascii="Tahoma" w:hAnsi="Tahoma" w:cs="Tahoma"/>
          <w:color w:val="3B3838"/>
          <w:sz w:val="20"/>
          <w:szCs w:val="20"/>
        </w:rPr>
        <w:t>world</w:t>
      </w:r>
      <w:r w:rsidR="0012190D" w:rsidRPr="0012190D">
        <w:rPr>
          <w:rFonts w:ascii="Tahoma" w:hAnsi="Tahoma" w:cs="Tahoma"/>
          <w:color w:val="3B3838"/>
          <w:sz w:val="20"/>
          <w:szCs w:val="20"/>
          <w:lang w:val="el-GR"/>
        </w:rPr>
        <w:t xml:space="preserve"> </w:t>
      </w:r>
      <w:r w:rsidR="0012190D">
        <w:rPr>
          <w:rFonts w:ascii="Tahoma" w:hAnsi="Tahoma" w:cs="Tahoma"/>
          <w:color w:val="3B3838"/>
          <w:sz w:val="20"/>
          <w:szCs w:val="20"/>
        </w:rPr>
        <w:t>go</w:t>
      </w:r>
      <w:r w:rsidR="0012190D" w:rsidRPr="0012190D">
        <w:rPr>
          <w:rFonts w:ascii="Tahoma" w:hAnsi="Tahoma" w:cs="Tahoma"/>
          <w:color w:val="3B3838"/>
          <w:sz w:val="20"/>
          <w:szCs w:val="20"/>
          <w:lang w:val="el-GR"/>
        </w:rPr>
        <w:t xml:space="preserve">”. </w:t>
      </w:r>
    </w:p>
    <w:p w14:paraId="5B7B8F41" w14:textId="77777777" w:rsidR="00A1150D" w:rsidRPr="00A14770" w:rsidRDefault="00A1150D" w:rsidP="00894594">
      <w:pPr>
        <w:pStyle w:val="Header"/>
        <w:rPr>
          <w:rFonts w:ascii="Tahoma" w:hAnsi="Tahoma" w:cs="Tahoma"/>
          <w:color w:val="3B3838"/>
          <w:sz w:val="20"/>
          <w:szCs w:val="20"/>
          <w:lang w:val="el-GR"/>
        </w:rPr>
      </w:pPr>
    </w:p>
    <w:p w14:paraId="7575D439" w14:textId="343B9BD1" w:rsidR="0012190D" w:rsidRDefault="0012190D" w:rsidP="00894594">
      <w:pPr>
        <w:pStyle w:val="Header"/>
        <w:rPr>
          <w:rFonts w:ascii="Tahoma" w:hAnsi="Tahoma" w:cs="Tahoma"/>
          <w:color w:val="3B3838"/>
          <w:sz w:val="20"/>
          <w:szCs w:val="20"/>
          <w:lang w:val="el-GR"/>
        </w:rPr>
      </w:pPr>
      <w:r>
        <w:rPr>
          <w:rFonts w:ascii="Tahoma" w:hAnsi="Tahoma" w:cs="Tahoma"/>
          <w:color w:val="3B3838"/>
          <w:sz w:val="20"/>
          <w:szCs w:val="20"/>
        </w:rPr>
        <w:t>O</w:t>
      </w:r>
      <w:r w:rsidRPr="0012190D">
        <w:rPr>
          <w:rFonts w:ascii="Tahoma" w:hAnsi="Tahoma" w:cs="Tahoma"/>
          <w:color w:val="3B3838"/>
          <w:sz w:val="20"/>
          <w:szCs w:val="20"/>
          <w:lang w:val="el-GR"/>
        </w:rPr>
        <w:t xml:space="preserve"> </w:t>
      </w:r>
      <w:r>
        <w:rPr>
          <w:rFonts w:ascii="Tahoma" w:hAnsi="Tahoma" w:cs="Tahoma"/>
          <w:color w:val="3B3838"/>
          <w:sz w:val="20"/>
          <w:szCs w:val="20"/>
          <w:lang w:val="el-GR"/>
        </w:rPr>
        <w:t xml:space="preserve">κος </w:t>
      </w:r>
      <w:r w:rsidRPr="0012190D">
        <w:rPr>
          <w:rFonts w:ascii="Tahoma" w:hAnsi="Tahoma" w:cs="Tahoma"/>
          <w:b/>
          <w:color w:val="3B3838"/>
          <w:sz w:val="20"/>
          <w:szCs w:val="20"/>
        </w:rPr>
        <w:t>Axel</w:t>
      </w:r>
      <w:r w:rsidRPr="0012190D">
        <w:rPr>
          <w:rFonts w:ascii="Tahoma" w:hAnsi="Tahoma" w:cs="Tahoma"/>
          <w:b/>
          <w:color w:val="3B3838"/>
          <w:sz w:val="20"/>
          <w:szCs w:val="20"/>
          <w:lang w:val="el-GR"/>
        </w:rPr>
        <w:t xml:space="preserve"> </w:t>
      </w:r>
      <w:r w:rsidRPr="0012190D">
        <w:rPr>
          <w:rFonts w:ascii="Tahoma" w:hAnsi="Tahoma" w:cs="Tahoma"/>
          <w:b/>
          <w:color w:val="3B3838"/>
          <w:sz w:val="20"/>
          <w:szCs w:val="20"/>
        </w:rPr>
        <w:t>Siepmann</w:t>
      </w:r>
      <w:r w:rsidRPr="0012190D">
        <w:rPr>
          <w:rFonts w:ascii="Tahoma" w:hAnsi="Tahoma" w:cs="Tahoma"/>
          <w:color w:val="3B3838"/>
          <w:sz w:val="20"/>
          <w:szCs w:val="20"/>
          <w:lang w:val="el-GR"/>
        </w:rPr>
        <w:t xml:space="preserve"> </w:t>
      </w:r>
      <w:r>
        <w:rPr>
          <w:rFonts w:ascii="Tahoma" w:hAnsi="Tahoma" w:cs="Tahoma"/>
          <w:color w:val="3B3838"/>
          <w:sz w:val="20"/>
          <w:szCs w:val="20"/>
          <w:lang w:val="el-GR"/>
        </w:rPr>
        <w:t xml:space="preserve">αναφέρθηκε στις ενοποιήσεις στον χώρο της ναυτιλίας οι οποίες μπορεί μεν να έχουν νόημα λόγω των πλεονεκτημάτων των μεγαλύτερων σε μέγεθος εταιρειών, αλλά οι οικογενειακές ναυτιλιακές εταιρείες της Ελλάδας είναι ήδη επιτυχημένες, οπότε ίσως να μην </w:t>
      </w:r>
      <w:r w:rsidR="009971D4">
        <w:rPr>
          <w:rFonts w:ascii="Tahoma" w:hAnsi="Tahoma" w:cs="Tahoma"/>
          <w:color w:val="3B3838"/>
          <w:sz w:val="20"/>
          <w:szCs w:val="20"/>
          <w:lang w:val="el-GR"/>
        </w:rPr>
        <w:t>χρειάζονται</w:t>
      </w:r>
      <w:r>
        <w:rPr>
          <w:rFonts w:ascii="Tahoma" w:hAnsi="Tahoma" w:cs="Tahoma"/>
          <w:color w:val="3B3838"/>
          <w:sz w:val="20"/>
          <w:szCs w:val="20"/>
          <w:lang w:val="el-GR"/>
        </w:rPr>
        <w:t xml:space="preserve">. </w:t>
      </w:r>
    </w:p>
    <w:p w14:paraId="18CEA3C9" w14:textId="77777777" w:rsidR="0012190D" w:rsidRDefault="0012190D" w:rsidP="00894594">
      <w:pPr>
        <w:pStyle w:val="Header"/>
        <w:rPr>
          <w:rFonts w:ascii="Tahoma" w:hAnsi="Tahoma" w:cs="Tahoma"/>
          <w:color w:val="3B3838"/>
          <w:sz w:val="20"/>
          <w:szCs w:val="20"/>
          <w:lang w:val="el-GR"/>
        </w:rPr>
      </w:pPr>
    </w:p>
    <w:p w14:paraId="76B2B87A" w14:textId="77777777" w:rsidR="00906D68" w:rsidRDefault="00906D68" w:rsidP="00894594">
      <w:pPr>
        <w:pStyle w:val="Header"/>
        <w:rPr>
          <w:rFonts w:ascii="Tahoma" w:hAnsi="Tahoma" w:cs="Tahoma"/>
          <w:color w:val="3B3838"/>
          <w:sz w:val="20"/>
          <w:szCs w:val="20"/>
          <w:lang w:val="el-GR"/>
        </w:rPr>
      </w:pPr>
    </w:p>
    <w:p w14:paraId="0126FB11" w14:textId="77777777" w:rsidR="00906D68" w:rsidRDefault="00906D68" w:rsidP="00894594">
      <w:pPr>
        <w:pStyle w:val="Header"/>
        <w:rPr>
          <w:rFonts w:ascii="Tahoma" w:hAnsi="Tahoma" w:cs="Tahoma"/>
          <w:color w:val="3B3838"/>
          <w:sz w:val="20"/>
          <w:szCs w:val="20"/>
          <w:lang w:val="el-GR"/>
        </w:rPr>
      </w:pPr>
    </w:p>
    <w:p w14:paraId="4A6E15DC" w14:textId="3F7185CE" w:rsidR="0012190D" w:rsidRDefault="0012190D"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Στο πρώτο πάνελ της ημέρας, ο κος </w:t>
      </w:r>
      <w:r w:rsidRPr="0012190D">
        <w:rPr>
          <w:rFonts w:ascii="Tahoma" w:hAnsi="Tahoma" w:cs="Tahoma"/>
          <w:b/>
          <w:color w:val="3B3838"/>
          <w:sz w:val="20"/>
          <w:szCs w:val="20"/>
          <w:lang w:val="el-GR"/>
        </w:rPr>
        <w:t>Κωνσταντίνος Κανελλόπουλος</w:t>
      </w:r>
      <w:r>
        <w:rPr>
          <w:rFonts w:ascii="Tahoma" w:hAnsi="Tahoma" w:cs="Tahoma"/>
          <w:color w:val="3B3838"/>
          <w:sz w:val="20"/>
          <w:szCs w:val="20"/>
          <w:lang w:val="el-GR"/>
        </w:rPr>
        <w:t xml:space="preserve"> ρώτησε τον κο </w:t>
      </w:r>
      <w:r w:rsidRPr="0012190D">
        <w:rPr>
          <w:rFonts w:ascii="Tahoma" w:hAnsi="Tahoma" w:cs="Tahoma"/>
          <w:b/>
          <w:color w:val="3B3838"/>
          <w:sz w:val="20"/>
          <w:szCs w:val="20"/>
          <w:lang w:val="el-GR"/>
        </w:rPr>
        <w:t>Χ</w:t>
      </w:r>
      <w:r>
        <w:rPr>
          <w:rFonts w:ascii="Tahoma" w:hAnsi="Tahoma" w:cs="Tahoma"/>
          <w:b/>
          <w:color w:val="3B3838"/>
          <w:sz w:val="20"/>
          <w:szCs w:val="20"/>
          <w:lang w:val="el-GR"/>
        </w:rPr>
        <w:t>άρη</w:t>
      </w:r>
      <w:r w:rsidRPr="0012190D">
        <w:rPr>
          <w:rFonts w:ascii="Tahoma" w:hAnsi="Tahoma" w:cs="Tahoma"/>
          <w:b/>
          <w:color w:val="3B3838"/>
          <w:sz w:val="20"/>
          <w:szCs w:val="20"/>
          <w:lang w:val="el-GR"/>
        </w:rPr>
        <w:t xml:space="preserve"> Κοσμάτο</w:t>
      </w:r>
      <w:r>
        <w:rPr>
          <w:rFonts w:ascii="Tahoma" w:hAnsi="Tahoma" w:cs="Tahoma"/>
          <w:color w:val="3B3838"/>
          <w:sz w:val="20"/>
          <w:szCs w:val="20"/>
          <w:lang w:val="el-GR"/>
        </w:rPr>
        <w:t xml:space="preserve"> και τον κο </w:t>
      </w:r>
      <w:r w:rsidRPr="0012190D">
        <w:rPr>
          <w:rFonts w:ascii="Tahoma" w:hAnsi="Tahoma" w:cs="Tahoma"/>
          <w:b/>
          <w:color w:val="3B3838"/>
          <w:sz w:val="20"/>
          <w:szCs w:val="20"/>
          <w:lang w:val="el-GR"/>
        </w:rPr>
        <w:t>Αλέξη Στεφάνου</w:t>
      </w:r>
      <w:r>
        <w:rPr>
          <w:rFonts w:ascii="Tahoma" w:hAnsi="Tahoma" w:cs="Tahoma"/>
          <w:color w:val="3B3838"/>
          <w:sz w:val="20"/>
          <w:szCs w:val="20"/>
          <w:lang w:val="el-GR"/>
        </w:rPr>
        <w:t xml:space="preserve"> τι πιστεύουν για τις προοπτικές της ναυτιλίας. Ο κος Κοσμάτος σημείωσε ότι, πέρα από τους κανονισμούς και όλα τα τεχνικά ζητήματα, οι Έλληνες έχουν αποδείξει ότι μπορούν να προσαρμοστούν και πιστεύει ότι η ελληνική ναυτιλία θα παραμείνει κυρίαρχη δύναμη. Ο κος Στεφάνου τόνισε τη σημασία της διαφοροοποίησης και των μακροχρόνιων σχέσεων με τους ναυλωτές, για την καλύτερη εξυπηρέτηση των πελατών. Η ελληνική ναυτιλία αποτελείται από μικρές οικογενειακές επιχειρήσεις που λειτουργούν σε συνθήκες τέλειου ανταγωνισμού. Οι ενοποιήσεις θα είναι μάλλον δύσκολες, αλλά μια εναλλακτική θα μπορούσε να είναι το ο</w:t>
      </w:r>
      <w:r>
        <w:rPr>
          <w:rFonts w:ascii="Tahoma" w:hAnsi="Tahoma" w:cs="Tahoma"/>
          <w:color w:val="3B3838"/>
          <w:sz w:val="20"/>
          <w:szCs w:val="20"/>
        </w:rPr>
        <w:t>utsourcing</w:t>
      </w:r>
      <w:r>
        <w:rPr>
          <w:rFonts w:ascii="Tahoma" w:hAnsi="Tahoma" w:cs="Tahoma"/>
          <w:color w:val="3B3838"/>
          <w:sz w:val="20"/>
          <w:szCs w:val="20"/>
          <w:lang w:val="el-GR"/>
        </w:rPr>
        <w:t xml:space="preserve">, κάτι όμως που θα απαιτήσει αλλαγή νοοτροπίας. </w:t>
      </w:r>
    </w:p>
    <w:p w14:paraId="0D490850" w14:textId="77777777" w:rsidR="004D31F2" w:rsidRDefault="004D31F2" w:rsidP="00894594">
      <w:pPr>
        <w:pStyle w:val="Header"/>
        <w:rPr>
          <w:rFonts w:ascii="Tahoma" w:hAnsi="Tahoma" w:cs="Tahoma"/>
          <w:color w:val="3B3838"/>
          <w:sz w:val="20"/>
          <w:szCs w:val="20"/>
          <w:lang w:val="el-GR"/>
        </w:rPr>
      </w:pPr>
    </w:p>
    <w:p w14:paraId="011B8AB3" w14:textId="6DD56BDA" w:rsidR="0012190D" w:rsidRPr="0016703E" w:rsidRDefault="0012190D"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Στη συνέντευξή του στον </w:t>
      </w:r>
      <w:r w:rsidRPr="00C10441">
        <w:rPr>
          <w:rFonts w:ascii="Tahoma" w:hAnsi="Tahoma" w:cs="Tahoma"/>
          <w:b/>
          <w:color w:val="3B3838"/>
          <w:sz w:val="20"/>
          <w:szCs w:val="20"/>
          <w:lang w:val="el-GR"/>
        </w:rPr>
        <w:t>κο Ρούπα</w:t>
      </w:r>
      <w:r>
        <w:rPr>
          <w:rFonts w:ascii="Tahoma" w:hAnsi="Tahoma" w:cs="Tahoma"/>
          <w:color w:val="3B3838"/>
          <w:sz w:val="20"/>
          <w:szCs w:val="20"/>
          <w:lang w:val="el-GR"/>
        </w:rPr>
        <w:t xml:space="preserve">, ο </w:t>
      </w:r>
      <w:r w:rsidRPr="00C10441">
        <w:rPr>
          <w:rFonts w:ascii="Tahoma" w:hAnsi="Tahoma" w:cs="Tahoma"/>
          <w:b/>
          <w:color w:val="3B3838"/>
          <w:sz w:val="20"/>
          <w:szCs w:val="20"/>
          <w:lang w:val="el-GR"/>
        </w:rPr>
        <w:t>κος Νικόλαος Παπαλιός</w:t>
      </w:r>
      <w:r>
        <w:rPr>
          <w:rFonts w:ascii="Tahoma" w:hAnsi="Tahoma" w:cs="Tahoma"/>
          <w:color w:val="3B3838"/>
          <w:sz w:val="20"/>
          <w:szCs w:val="20"/>
          <w:lang w:val="el-GR"/>
        </w:rPr>
        <w:t xml:space="preserve"> δήλωσε </w:t>
      </w:r>
      <w:r w:rsidR="0016703E">
        <w:rPr>
          <w:rFonts w:ascii="Tahoma" w:hAnsi="Tahoma" w:cs="Tahoma"/>
          <w:color w:val="3B3838"/>
          <w:sz w:val="20"/>
          <w:szCs w:val="20"/>
          <w:lang w:val="el-GR"/>
        </w:rPr>
        <w:t>ότι μια μικρή ή μεσαία ναυτιλιακή επιχείρηση ωφελείται από την άμεση λήψη αποφάσεων, τις προσωπικές σχέσεις και την ευελιξία που της επιτρέπει να προσφέρει πιο «προσωποποιημένες» υπηρεσίες. Ο ίδιος, εφοπλιστής 5</w:t>
      </w:r>
      <w:r w:rsidR="0016703E" w:rsidRPr="0016703E">
        <w:rPr>
          <w:rFonts w:ascii="Tahoma" w:hAnsi="Tahoma" w:cs="Tahoma"/>
          <w:color w:val="3B3838"/>
          <w:sz w:val="20"/>
          <w:szCs w:val="20"/>
          <w:vertAlign w:val="superscript"/>
          <w:lang w:val="el-GR"/>
        </w:rPr>
        <w:t>ης</w:t>
      </w:r>
      <w:r w:rsidR="0016703E">
        <w:rPr>
          <w:rFonts w:ascii="Tahoma" w:hAnsi="Tahoma" w:cs="Tahoma"/>
          <w:color w:val="3B3838"/>
          <w:sz w:val="20"/>
          <w:szCs w:val="20"/>
          <w:lang w:val="el-GR"/>
        </w:rPr>
        <w:t xml:space="preserve"> γενιάς</w:t>
      </w:r>
      <w:r w:rsidR="009971D4">
        <w:rPr>
          <w:rFonts w:ascii="Tahoma" w:hAnsi="Tahoma" w:cs="Tahoma"/>
          <w:color w:val="3B3838"/>
          <w:sz w:val="20"/>
          <w:szCs w:val="20"/>
          <w:lang w:val="el-GR"/>
        </w:rPr>
        <w:t>,</w:t>
      </w:r>
      <w:r w:rsidR="0016703E">
        <w:rPr>
          <w:rFonts w:ascii="Tahoma" w:hAnsi="Tahoma" w:cs="Tahoma"/>
          <w:color w:val="3B3838"/>
          <w:sz w:val="20"/>
          <w:szCs w:val="20"/>
          <w:lang w:val="el-GR"/>
        </w:rPr>
        <w:t xml:space="preserve"> εξήγησε ότι οι βασικές αρχές παραμένουν ίδιες και </w:t>
      </w:r>
      <w:r w:rsidR="0016703E" w:rsidRPr="0016703E">
        <w:rPr>
          <w:rFonts w:ascii="Tahoma" w:hAnsi="Tahoma" w:cs="Tahoma"/>
          <w:color w:val="3B3838"/>
          <w:sz w:val="20"/>
          <w:szCs w:val="20"/>
          <w:lang w:val="el-GR"/>
        </w:rPr>
        <w:t>ότι οι νέοι κανονισμοί και η τεχνολογία δεν μπορούν να αλλάξουν τις θεμελιώδεις αρχές της ναυτιλίας.</w:t>
      </w:r>
    </w:p>
    <w:p w14:paraId="45D09577" w14:textId="77777777" w:rsidR="004D31F2" w:rsidRPr="0016703E" w:rsidRDefault="004D31F2" w:rsidP="00894594">
      <w:pPr>
        <w:pStyle w:val="Header"/>
        <w:rPr>
          <w:rFonts w:ascii="Tahoma" w:hAnsi="Tahoma" w:cs="Tahoma"/>
          <w:color w:val="3B3838"/>
          <w:sz w:val="20"/>
          <w:szCs w:val="20"/>
          <w:lang w:val="el-GR"/>
        </w:rPr>
      </w:pPr>
    </w:p>
    <w:p w14:paraId="66C89827" w14:textId="78F3B84D" w:rsidR="0016703E" w:rsidRDefault="0016703E" w:rsidP="00894594">
      <w:pPr>
        <w:pStyle w:val="Header"/>
        <w:rPr>
          <w:rFonts w:ascii="Tahoma" w:hAnsi="Tahoma" w:cs="Tahoma"/>
          <w:color w:val="3B3838"/>
          <w:sz w:val="20"/>
          <w:szCs w:val="20"/>
          <w:lang w:val="el-GR"/>
        </w:rPr>
      </w:pPr>
      <w:r w:rsidRPr="0016703E">
        <w:rPr>
          <w:rFonts w:ascii="Tahoma" w:hAnsi="Tahoma" w:cs="Tahoma"/>
          <w:color w:val="3B3838"/>
          <w:sz w:val="20"/>
          <w:szCs w:val="20"/>
          <w:lang w:val="el-GR"/>
        </w:rPr>
        <w:t xml:space="preserve">Η </w:t>
      </w:r>
      <w:r w:rsidRPr="00C10441">
        <w:rPr>
          <w:rFonts w:ascii="Tahoma" w:hAnsi="Tahoma" w:cs="Tahoma"/>
          <w:b/>
          <w:color w:val="3B3838"/>
          <w:sz w:val="20"/>
          <w:szCs w:val="20"/>
          <w:lang w:val="el-GR"/>
        </w:rPr>
        <w:t xml:space="preserve">κα </w:t>
      </w:r>
      <w:r w:rsidRPr="00C10441">
        <w:rPr>
          <w:rFonts w:ascii="Tahoma" w:hAnsi="Tahoma" w:cs="Tahoma"/>
          <w:b/>
          <w:color w:val="3B3838"/>
          <w:sz w:val="20"/>
          <w:szCs w:val="20"/>
        </w:rPr>
        <w:t>Elisabeth</w:t>
      </w:r>
      <w:r w:rsidRPr="00C10441">
        <w:rPr>
          <w:rFonts w:ascii="Tahoma" w:hAnsi="Tahoma" w:cs="Tahoma"/>
          <w:b/>
          <w:color w:val="3B3838"/>
          <w:sz w:val="20"/>
          <w:szCs w:val="20"/>
          <w:lang w:val="el-GR"/>
        </w:rPr>
        <w:t xml:space="preserve"> </w:t>
      </w:r>
      <w:r w:rsidRPr="00C10441">
        <w:rPr>
          <w:rFonts w:ascii="Tahoma" w:hAnsi="Tahoma" w:cs="Tahoma"/>
          <w:b/>
          <w:color w:val="3B3838"/>
          <w:sz w:val="20"/>
          <w:szCs w:val="20"/>
        </w:rPr>
        <w:t>Calbari</w:t>
      </w:r>
      <w:r>
        <w:rPr>
          <w:rFonts w:ascii="Tahoma" w:hAnsi="Tahoma" w:cs="Tahoma"/>
          <w:color w:val="3B3838"/>
          <w:sz w:val="20"/>
          <w:szCs w:val="20"/>
          <w:lang w:val="el-GR"/>
        </w:rPr>
        <w:t>, με τη χρήση προσομοιωτή,</w:t>
      </w:r>
      <w:r w:rsidRPr="0016703E">
        <w:rPr>
          <w:rFonts w:ascii="Tahoma" w:hAnsi="Tahoma" w:cs="Tahoma"/>
          <w:color w:val="3B3838"/>
          <w:sz w:val="20"/>
          <w:szCs w:val="20"/>
          <w:lang w:val="el-GR"/>
        </w:rPr>
        <w:t xml:space="preserve"> παρουσίασε </w:t>
      </w:r>
      <w:r>
        <w:rPr>
          <w:rFonts w:ascii="Tahoma" w:hAnsi="Tahoma" w:cs="Tahoma"/>
          <w:color w:val="3B3838"/>
          <w:sz w:val="20"/>
          <w:szCs w:val="20"/>
          <w:lang w:val="el-GR"/>
        </w:rPr>
        <w:t xml:space="preserve">την επίδραση στρεσογόνων καταστάσεων στο σώμα και το μυαλό και εξήγησε πως όταν ο αξιωματικός μπορεί να ελέγξει βασικές αλλαγές, τότε είναι πιο ήρεμος και ελέγχει την κατάσταση, με αποτέλεσμα να λαμβάνει καλύτερες αποφάσεις. </w:t>
      </w:r>
    </w:p>
    <w:p w14:paraId="38F24FAB" w14:textId="77777777" w:rsidR="0016703E" w:rsidRDefault="0016703E" w:rsidP="00894594">
      <w:pPr>
        <w:pStyle w:val="Header"/>
        <w:rPr>
          <w:rFonts w:ascii="Tahoma" w:hAnsi="Tahoma" w:cs="Tahoma"/>
          <w:color w:val="3B3838"/>
          <w:sz w:val="20"/>
          <w:szCs w:val="20"/>
          <w:lang w:val="el-GR"/>
        </w:rPr>
      </w:pPr>
    </w:p>
    <w:p w14:paraId="42E729F7" w14:textId="381D8588" w:rsidR="0016703E" w:rsidRDefault="0016703E"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Στο δεύτερο πανελ της ημέρας, οι </w:t>
      </w:r>
      <w:r w:rsidRPr="00C10441">
        <w:rPr>
          <w:rFonts w:ascii="Tahoma" w:hAnsi="Tahoma" w:cs="Tahoma"/>
          <w:b/>
          <w:color w:val="3B3838"/>
          <w:sz w:val="20"/>
          <w:szCs w:val="20"/>
          <w:lang w:val="el-GR"/>
        </w:rPr>
        <w:t>Δρ. Κωνσταντίνος Γαλάνης</w:t>
      </w:r>
      <w:r>
        <w:rPr>
          <w:rFonts w:ascii="Tahoma" w:hAnsi="Tahoma" w:cs="Tahoma"/>
          <w:color w:val="3B3838"/>
          <w:sz w:val="20"/>
          <w:szCs w:val="20"/>
          <w:lang w:val="el-GR"/>
        </w:rPr>
        <w:t xml:space="preserve">, </w:t>
      </w:r>
      <w:r w:rsidRPr="00C10441">
        <w:rPr>
          <w:rFonts w:ascii="Tahoma" w:hAnsi="Tahoma" w:cs="Tahoma"/>
          <w:b/>
          <w:color w:val="3B3838"/>
          <w:sz w:val="20"/>
          <w:szCs w:val="20"/>
          <w:lang w:val="el-GR"/>
        </w:rPr>
        <w:t>Δρ Ηρακλής Λαζάκης</w:t>
      </w:r>
      <w:r>
        <w:rPr>
          <w:rFonts w:ascii="Tahoma" w:hAnsi="Tahoma" w:cs="Tahoma"/>
          <w:color w:val="3B3838"/>
          <w:sz w:val="20"/>
          <w:szCs w:val="20"/>
          <w:lang w:val="el-GR"/>
        </w:rPr>
        <w:t xml:space="preserve"> και </w:t>
      </w:r>
      <w:r w:rsidRPr="00C10441">
        <w:rPr>
          <w:rFonts w:ascii="Tahoma" w:hAnsi="Tahoma" w:cs="Tahoma"/>
          <w:b/>
          <w:color w:val="3B3838"/>
          <w:sz w:val="20"/>
          <w:szCs w:val="20"/>
          <w:lang w:val="el-GR"/>
        </w:rPr>
        <w:t>κος Σπυρίδων Ταράσης</w:t>
      </w:r>
      <w:r>
        <w:rPr>
          <w:rFonts w:ascii="Tahoma" w:hAnsi="Tahoma" w:cs="Tahoma"/>
          <w:color w:val="3B3838"/>
          <w:sz w:val="20"/>
          <w:szCs w:val="20"/>
          <w:lang w:val="el-GR"/>
        </w:rPr>
        <w:t xml:space="preserve"> απάντησαν στα ερωτήματα που έθεσε ο </w:t>
      </w:r>
      <w:r w:rsidRPr="009971D4">
        <w:rPr>
          <w:rFonts w:ascii="Tahoma" w:hAnsi="Tahoma" w:cs="Tahoma"/>
          <w:b/>
          <w:color w:val="3B3838"/>
          <w:sz w:val="20"/>
          <w:szCs w:val="20"/>
          <w:lang w:val="el-GR"/>
        </w:rPr>
        <w:t>Δρ Γιώργος Βαγγελας</w:t>
      </w:r>
      <w:r w:rsidR="00AE1B66">
        <w:rPr>
          <w:rFonts w:ascii="Tahoma" w:hAnsi="Tahoma" w:cs="Tahoma"/>
          <w:color w:val="3B3838"/>
          <w:sz w:val="20"/>
          <w:szCs w:val="20"/>
          <w:lang w:val="el-GR"/>
        </w:rPr>
        <w:t xml:space="preserve">. Η ναυτιλία έχει ανάγκη από ανθρώπους ευέλικτους και αποτελεσματικούς, τα εκπαιδευτικά ιδρύματα προσφέρουν περισσότερο θεωρητική γνώση και η τεχνολογία αποτελεί εργαλείο που πρέπει να το χειριστούμε αποτελεσματικά. Τα στελέχη πρέπει να έχουν και πρακτικές γνώσεις, να είναι καλοί διαπραγματευτές και σε θέση να προάγουν το ομαδικό πνεύμα. Εξαιρετικά σημαντικό στοιχείο είναι να υπάρχουν επαφές των </w:t>
      </w:r>
      <w:r w:rsidR="000539AE">
        <w:rPr>
          <w:rFonts w:ascii="Tahoma" w:hAnsi="Tahoma" w:cs="Tahoma"/>
          <w:color w:val="3B3838"/>
          <w:sz w:val="20"/>
          <w:szCs w:val="20"/>
          <w:lang w:val="el-GR"/>
        </w:rPr>
        <w:t>εκπαιδευτικών</w:t>
      </w:r>
      <w:r w:rsidR="00AE1B66">
        <w:rPr>
          <w:rFonts w:ascii="Tahoma" w:hAnsi="Tahoma" w:cs="Tahoma"/>
          <w:color w:val="3B3838"/>
          <w:sz w:val="20"/>
          <w:szCs w:val="20"/>
          <w:lang w:val="el-GR"/>
        </w:rPr>
        <w:t xml:space="preserve"> ιδρυμάτων με τη ναυτιλία, έτσι ώστε να μπορούν να καλύψουν τις ανάγκες της. </w:t>
      </w:r>
      <w:r w:rsidR="000539AE">
        <w:rPr>
          <w:rFonts w:ascii="Tahoma" w:hAnsi="Tahoma" w:cs="Tahoma"/>
          <w:color w:val="3B3838"/>
          <w:sz w:val="20"/>
          <w:szCs w:val="20"/>
          <w:lang w:val="el-GR"/>
        </w:rPr>
        <w:t xml:space="preserve">Σε κάθε περίπτωση, το πιο σημαντικό στοιχεί της ναυτιλίας είναι οι άνθρωποι της και είναι σημαντικό οι άνθρωποι της ναυτιλίας να λάβουν πρακτική κατάρτιση στον χώρο. </w:t>
      </w:r>
    </w:p>
    <w:p w14:paraId="5F989622" w14:textId="77777777" w:rsidR="000539AE" w:rsidRDefault="000539AE" w:rsidP="00894594">
      <w:pPr>
        <w:pStyle w:val="Header"/>
        <w:rPr>
          <w:rFonts w:ascii="Tahoma" w:hAnsi="Tahoma" w:cs="Tahoma"/>
          <w:color w:val="3B3838"/>
          <w:sz w:val="20"/>
          <w:szCs w:val="20"/>
          <w:lang w:val="el-GR"/>
        </w:rPr>
      </w:pPr>
    </w:p>
    <w:p w14:paraId="7BC48D7C" w14:textId="7CE94214" w:rsidR="000539AE" w:rsidRDefault="000539AE"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Ο </w:t>
      </w:r>
      <w:r w:rsidRPr="00C10441">
        <w:rPr>
          <w:rFonts w:ascii="Tahoma" w:hAnsi="Tahoma" w:cs="Tahoma"/>
          <w:b/>
          <w:color w:val="3B3838"/>
          <w:sz w:val="20"/>
          <w:szCs w:val="20"/>
          <w:lang w:val="el-GR"/>
        </w:rPr>
        <w:t>κος Θεόφιλος Ξενακουδάκης</w:t>
      </w:r>
      <w:r>
        <w:rPr>
          <w:rFonts w:ascii="Tahoma" w:hAnsi="Tahoma" w:cs="Tahoma"/>
          <w:color w:val="3B3838"/>
          <w:sz w:val="20"/>
          <w:szCs w:val="20"/>
          <w:lang w:val="el-GR"/>
        </w:rPr>
        <w:t xml:space="preserve">, </w:t>
      </w:r>
      <w:r w:rsidR="00C5021C">
        <w:rPr>
          <w:rFonts w:ascii="Tahoma" w:hAnsi="Tahoma" w:cs="Tahoma"/>
          <w:color w:val="3B3838"/>
          <w:sz w:val="20"/>
          <w:szCs w:val="20"/>
          <w:lang w:val="el-GR"/>
        </w:rPr>
        <w:t xml:space="preserve">ανέφερε ότι η καραντίνα άλλαξε τις ζωές μας, </w:t>
      </w:r>
      <w:r w:rsidR="009971D4">
        <w:rPr>
          <w:rFonts w:ascii="Tahoma" w:hAnsi="Tahoma" w:cs="Tahoma"/>
          <w:color w:val="3B3838"/>
          <w:sz w:val="20"/>
          <w:szCs w:val="20"/>
          <w:lang w:val="el-GR"/>
        </w:rPr>
        <w:t>έγινε</w:t>
      </w:r>
      <w:r w:rsidR="00C5021C">
        <w:rPr>
          <w:rFonts w:ascii="Tahoma" w:hAnsi="Tahoma" w:cs="Tahoma"/>
          <w:color w:val="3B3838"/>
          <w:sz w:val="20"/>
          <w:szCs w:val="20"/>
          <w:lang w:val="el-GR"/>
        </w:rPr>
        <w:t xml:space="preserve"> πολύ </w:t>
      </w:r>
      <w:r w:rsidR="009971D4">
        <w:rPr>
          <w:rFonts w:ascii="Tahoma" w:hAnsi="Tahoma" w:cs="Tahoma"/>
          <w:color w:val="3B3838"/>
          <w:sz w:val="20"/>
          <w:szCs w:val="20"/>
          <w:lang w:val="el-GR"/>
        </w:rPr>
        <w:t xml:space="preserve">εκτεταμένη χρήση της </w:t>
      </w:r>
      <w:r w:rsidR="00C5021C">
        <w:rPr>
          <w:rFonts w:ascii="Tahoma" w:hAnsi="Tahoma" w:cs="Tahoma"/>
          <w:color w:val="3B3838"/>
          <w:sz w:val="20"/>
          <w:szCs w:val="20"/>
          <w:lang w:val="el-GR"/>
        </w:rPr>
        <w:t>τεχνολογία</w:t>
      </w:r>
      <w:r w:rsidR="009971D4">
        <w:rPr>
          <w:rFonts w:ascii="Tahoma" w:hAnsi="Tahoma" w:cs="Tahoma"/>
          <w:color w:val="3B3838"/>
          <w:sz w:val="20"/>
          <w:szCs w:val="20"/>
          <w:lang w:val="el-GR"/>
        </w:rPr>
        <w:t>ς (π.χ.</w:t>
      </w:r>
      <w:r w:rsidR="00C5021C">
        <w:rPr>
          <w:rFonts w:ascii="Tahoma" w:hAnsi="Tahoma" w:cs="Tahoma"/>
          <w:color w:val="3B3838"/>
          <w:sz w:val="20"/>
          <w:szCs w:val="20"/>
          <w:lang w:val="el-GR"/>
        </w:rPr>
        <w:t xml:space="preserve"> πραγματοποίησαν 900 επιθεωρήσεις εξ αποστάσεως</w:t>
      </w:r>
      <w:r w:rsidR="009971D4">
        <w:rPr>
          <w:rFonts w:ascii="Tahoma" w:hAnsi="Tahoma" w:cs="Tahoma"/>
          <w:color w:val="3B3838"/>
          <w:sz w:val="20"/>
          <w:szCs w:val="20"/>
          <w:lang w:val="el-GR"/>
        </w:rPr>
        <w:t>)</w:t>
      </w:r>
      <w:r w:rsidR="00C5021C">
        <w:rPr>
          <w:rFonts w:ascii="Tahoma" w:hAnsi="Tahoma" w:cs="Tahoma"/>
          <w:color w:val="3B3838"/>
          <w:sz w:val="20"/>
          <w:szCs w:val="20"/>
          <w:lang w:val="el-GR"/>
        </w:rPr>
        <w:t xml:space="preserve">, και η επόμενη πρόκληση είναι η προετοιμασία για την εποχή μετά την πανδημία. </w:t>
      </w:r>
    </w:p>
    <w:p w14:paraId="486447F4" w14:textId="77777777" w:rsidR="00C5021C" w:rsidRDefault="00C5021C" w:rsidP="00894594">
      <w:pPr>
        <w:pStyle w:val="Header"/>
        <w:rPr>
          <w:rFonts w:ascii="Tahoma" w:hAnsi="Tahoma" w:cs="Tahoma"/>
          <w:color w:val="3B3838"/>
          <w:sz w:val="20"/>
          <w:szCs w:val="20"/>
          <w:lang w:val="el-GR"/>
        </w:rPr>
      </w:pPr>
    </w:p>
    <w:p w14:paraId="4A2940CB" w14:textId="568FBC1D" w:rsidR="00C5021C" w:rsidRDefault="00C5021C"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Ο </w:t>
      </w:r>
      <w:r w:rsidRPr="00C10441">
        <w:rPr>
          <w:rFonts w:ascii="Tahoma" w:hAnsi="Tahoma" w:cs="Tahoma"/>
          <w:b/>
          <w:color w:val="3B3838"/>
          <w:sz w:val="20"/>
          <w:szCs w:val="20"/>
          <w:lang w:val="el-GR"/>
        </w:rPr>
        <w:t>Δρ Χρήστος Γκιζέλης</w:t>
      </w:r>
      <w:r>
        <w:rPr>
          <w:rFonts w:ascii="Tahoma" w:hAnsi="Tahoma" w:cs="Tahoma"/>
          <w:color w:val="3B3838"/>
          <w:sz w:val="20"/>
          <w:szCs w:val="20"/>
          <w:lang w:val="el-GR"/>
        </w:rPr>
        <w:t xml:space="preserve"> παρουσίασε ένα καινοτομικό πρόγραμμα, το </w:t>
      </w:r>
      <w:r>
        <w:rPr>
          <w:rFonts w:ascii="Tahoma" w:hAnsi="Tahoma" w:cs="Tahoma"/>
          <w:color w:val="3B3838"/>
          <w:sz w:val="20"/>
          <w:szCs w:val="20"/>
        </w:rPr>
        <w:t>Dataports</w:t>
      </w:r>
      <w:r w:rsidRPr="00C5021C">
        <w:rPr>
          <w:rFonts w:ascii="Tahoma" w:hAnsi="Tahoma" w:cs="Tahoma"/>
          <w:color w:val="3B3838"/>
          <w:sz w:val="20"/>
          <w:szCs w:val="20"/>
          <w:lang w:val="el-GR"/>
        </w:rPr>
        <w:t xml:space="preserve">, </w:t>
      </w:r>
      <w:r w:rsidR="00C10441">
        <w:rPr>
          <w:rFonts w:ascii="Tahoma" w:hAnsi="Tahoma" w:cs="Tahoma"/>
          <w:color w:val="3B3838"/>
          <w:sz w:val="20"/>
          <w:szCs w:val="20"/>
          <w:lang w:val="el-GR"/>
        </w:rPr>
        <w:t xml:space="preserve">που σκοπό έχει τη μετατροπή των λιμένων σε ένα έξυπνο, γνωσιακό και αλληλοσυνδεδεμένο χώρο, προς όφελος των επιχειρήσεων, των πολιτών και των δημόσιων οργανισμών. </w:t>
      </w:r>
    </w:p>
    <w:p w14:paraId="63307BFA" w14:textId="79E9C009" w:rsidR="00906D68" w:rsidRDefault="00906D68" w:rsidP="00894594">
      <w:pPr>
        <w:pStyle w:val="Header"/>
        <w:rPr>
          <w:rFonts w:ascii="Tahoma" w:hAnsi="Tahoma" w:cs="Tahoma"/>
          <w:color w:val="3B3838"/>
          <w:sz w:val="20"/>
          <w:szCs w:val="20"/>
          <w:lang w:val="el-GR"/>
        </w:rPr>
      </w:pPr>
    </w:p>
    <w:p w14:paraId="17791DBF" w14:textId="5A520204" w:rsidR="00906D68" w:rsidRDefault="00906D68" w:rsidP="00894594">
      <w:pPr>
        <w:pStyle w:val="Header"/>
        <w:rPr>
          <w:rFonts w:ascii="Tahoma" w:hAnsi="Tahoma" w:cs="Tahoma"/>
          <w:color w:val="3B3838"/>
          <w:sz w:val="20"/>
          <w:szCs w:val="20"/>
          <w:lang w:val="el-GR"/>
        </w:rPr>
      </w:pPr>
    </w:p>
    <w:p w14:paraId="172437B6" w14:textId="77777777" w:rsidR="00906D68" w:rsidRDefault="00906D68" w:rsidP="00894594">
      <w:pPr>
        <w:pStyle w:val="Header"/>
        <w:rPr>
          <w:rFonts w:ascii="Tahoma" w:hAnsi="Tahoma" w:cs="Tahoma"/>
          <w:color w:val="3B3838"/>
          <w:sz w:val="20"/>
          <w:szCs w:val="20"/>
          <w:lang w:val="el-GR"/>
        </w:rPr>
      </w:pPr>
    </w:p>
    <w:p w14:paraId="5B7A78AC" w14:textId="77777777" w:rsidR="00C10441" w:rsidRDefault="00C10441" w:rsidP="00894594">
      <w:pPr>
        <w:pStyle w:val="Header"/>
        <w:rPr>
          <w:rFonts w:ascii="Tahoma" w:hAnsi="Tahoma" w:cs="Tahoma"/>
          <w:color w:val="3B3838"/>
          <w:sz w:val="20"/>
          <w:szCs w:val="20"/>
          <w:lang w:val="el-GR"/>
        </w:rPr>
      </w:pPr>
    </w:p>
    <w:p w14:paraId="0474358E" w14:textId="5CF86278" w:rsidR="00C10441" w:rsidRPr="002F50B5" w:rsidRDefault="00C10441"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Στο τρίτο πανελ, η </w:t>
      </w:r>
      <w:r w:rsidRPr="00C10441">
        <w:rPr>
          <w:rFonts w:ascii="Tahoma" w:hAnsi="Tahoma" w:cs="Tahoma"/>
          <w:b/>
          <w:color w:val="3B3838"/>
          <w:sz w:val="20"/>
          <w:szCs w:val="20"/>
          <w:lang w:val="el-GR"/>
        </w:rPr>
        <w:t>κα Κατερίνα Σταθοπούλου</w:t>
      </w:r>
      <w:r>
        <w:rPr>
          <w:rFonts w:ascii="Tahoma" w:hAnsi="Tahoma" w:cs="Tahoma"/>
          <w:color w:val="3B3838"/>
          <w:sz w:val="20"/>
          <w:szCs w:val="20"/>
          <w:lang w:val="el-GR"/>
        </w:rPr>
        <w:t xml:space="preserve"> συνομίλησε με τον </w:t>
      </w:r>
      <w:r w:rsidRPr="00C10441">
        <w:rPr>
          <w:rFonts w:ascii="Tahoma" w:hAnsi="Tahoma" w:cs="Tahoma"/>
          <w:b/>
          <w:color w:val="3B3838"/>
          <w:sz w:val="20"/>
          <w:szCs w:val="20"/>
          <w:lang w:val="el-GR"/>
        </w:rPr>
        <w:t>κο Νικόλαο Φραγκίστα</w:t>
      </w:r>
      <w:r>
        <w:rPr>
          <w:rFonts w:ascii="Tahoma" w:hAnsi="Tahoma" w:cs="Tahoma"/>
          <w:color w:val="3B3838"/>
          <w:sz w:val="20"/>
          <w:szCs w:val="20"/>
          <w:lang w:val="el-GR"/>
        </w:rPr>
        <w:t xml:space="preserve">, τον </w:t>
      </w:r>
      <w:r w:rsidRPr="00C10441">
        <w:rPr>
          <w:rFonts w:ascii="Tahoma" w:hAnsi="Tahoma" w:cs="Tahoma"/>
          <w:b/>
          <w:color w:val="3B3838"/>
          <w:sz w:val="20"/>
          <w:szCs w:val="20"/>
          <w:lang w:val="el-GR"/>
        </w:rPr>
        <w:t>κο Μιχαήλ Κοκκίνη</w:t>
      </w:r>
      <w:r>
        <w:rPr>
          <w:rFonts w:ascii="Tahoma" w:hAnsi="Tahoma" w:cs="Tahoma"/>
          <w:color w:val="3B3838"/>
          <w:sz w:val="20"/>
          <w:szCs w:val="20"/>
          <w:lang w:val="el-GR"/>
        </w:rPr>
        <w:t xml:space="preserve">, τον </w:t>
      </w:r>
      <w:r w:rsidRPr="00C10441">
        <w:rPr>
          <w:rFonts w:ascii="Tahoma" w:hAnsi="Tahoma" w:cs="Tahoma"/>
          <w:b/>
          <w:color w:val="3B3838"/>
          <w:sz w:val="20"/>
          <w:szCs w:val="20"/>
          <w:lang w:val="el-GR"/>
        </w:rPr>
        <w:t>κο Γεώργιο Μακρυμίχαλο</w:t>
      </w:r>
      <w:r>
        <w:rPr>
          <w:rFonts w:ascii="Tahoma" w:hAnsi="Tahoma" w:cs="Tahoma"/>
          <w:color w:val="3B3838"/>
          <w:sz w:val="20"/>
          <w:szCs w:val="20"/>
          <w:lang w:val="el-GR"/>
        </w:rPr>
        <w:t xml:space="preserve"> και τον </w:t>
      </w:r>
      <w:r w:rsidRPr="00C10441">
        <w:rPr>
          <w:rFonts w:ascii="Tahoma" w:hAnsi="Tahoma" w:cs="Tahoma"/>
          <w:b/>
          <w:color w:val="3B3838"/>
          <w:sz w:val="20"/>
          <w:szCs w:val="20"/>
          <w:lang w:val="el-GR"/>
        </w:rPr>
        <w:t>κο Γιάννη Πλατσιδάκη</w:t>
      </w:r>
      <w:r w:rsidR="002F50B5">
        <w:rPr>
          <w:rFonts w:ascii="Tahoma" w:hAnsi="Tahoma" w:cs="Tahoma"/>
          <w:b/>
          <w:color w:val="3B3838"/>
          <w:sz w:val="20"/>
          <w:szCs w:val="20"/>
          <w:lang w:val="el-GR"/>
        </w:rPr>
        <w:t>.</w:t>
      </w:r>
      <w:r w:rsidR="002F50B5">
        <w:rPr>
          <w:rFonts w:ascii="Tahoma" w:hAnsi="Tahoma" w:cs="Tahoma"/>
          <w:color w:val="3B3838"/>
          <w:sz w:val="20"/>
          <w:szCs w:val="20"/>
          <w:lang w:val="el-GR"/>
        </w:rPr>
        <w:t xml:space="preserve"> Από τη συζήτηση έγινε σαφές ότι η ναυτιλία πέρασε μέσα από όλες τις κρίσεις του προηγούμενου αιώνα, βλέποντας κάποιες από αυτές ως ευκαιρία ανάπτυξης. Υπήρξαν αλλαγές στη χρηματοδότηση, με την απομάκρυνση των τραπεζών και των προσωπικών σχέσεων με τους εφοπλιστές, η παγκοσμιοποίηση και η είσοδος της Κίνας επίσης πυροδότησαν αλλαγές, οι αγορές κεφαλαίων άλλαξαν, αλλά η ναυτιλιακή κουλτούρα, το «τσαγανό»  και η προσαρμοστικότητα είναι αυτά που κράτησαν τη βιομηχανία ισχυρή. </w:t>
      </w:r>
    </w:p>
    <w:p w14:paraId="608AEAFE" w14:textId="77777777" w:rsidR="00C10441" w:rsidRDefault="00C10441" w:rsidP="00894594">
      <w:pPr>
        <w:pStyle w:val="Header"/>
        <w:rPr>
          <w:rFonts w:ascii="Tahoma" w:hAnsi="Tahoma" w:cs="Tahoma"/>
          <w:color w:val="3B3838"/>
          <w:sz w:val="20"/>
          <w:szCs w:val="20"/>
          <w:lang w:val="el-GR"/>
        </w:rPr>
      </w:pPr>
    </w:p>
    <w:p w14:paraId="4C65F09C" w14:textId="146EBE23" w:rsidR="00C10441" w:rsidRDefault="002F50B5"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Ο </w:t>
      </w:r>
      <w:r w:rsidRPr="0023518E">
        <w:rPr>
          <w:rFonts w:ascii="Tahoma" w:hAnsi="Tahoma" w:cs="Tahoma"/>
          <w:b/>
          <w:color w:val="3B3838"/>
          <w:sz w:val="20"/>
          <w:szCs w:val="20"/>
          <w:lang w:val="el-GR"/>
        </w:rPr>
        <w:t xml:space="preserve">κος </w:t>
      </w:r>
      <w:r w:rsidRPr="0023518E">
        <w:rPr>
          <w:rFonts w:ascii="Tahoma" w:hAnsi="Tahoma" w:cs="Tahoma"/>
          <w:b/>
          <w:color w:val="3B3838"/>
          <w:sz w:val="20"/>
          <w:szCs w:val="20"/>
        </w:rPr>
        <w:t>Justin</w:t>
      </w:r>
      <w:r w:rsidRPr="0023518E">
        <w:rPr>
          <w:rFonts w:ascii="Tahoma" w:hAnsi="Tahoma" w:cs="Tahoma"/>
          <w:b/>
          <w:color w:val="3B3838"/>
          <w:sz w:val="20"/>
          <w:szCs w:val="20"/>
          <w:lang w:val="el-GR"/>
        </w:rPr>
        <w:t xml:space="preserve"> </w:t>
      </w:r>
      <w:r w:rsidRPr="0023518E">
        <w:rPr>
          <w:rFonts w:ascii="Tahoma" w:hAnsi="Tahoma" w:cs="Tahoma"/>
          <w:b/>
          <w:color w:val="3B3838"/>
          <w:sz w:val="20"/>
          <w:szCs w:val="20"/>
        </w:rPr>
        <w:t>Keeble</w:t>
      </w:r>
      <w:r w:rsidRPr="002F50B5">
        <w:rPr>
          <w:rFonts w:ascii="Tahoma" w:hAnsi="Tahoma" w:cs="Tahoma"/>
          <w:color w:val="3B3838"/>
          <w:sz w:val="20"/>
          <w:szCs w:val="20"/>
          <w:lang w:val="el-GR"/>
        </w:rPr>
        <w:t xml:space="preserve"> </w:t>
      </w:r>
      <w:r>
        <w:rPr>
          <w:rFonts w:ascii="Tahoma" w:hAnsi="Tahoma" w:cs="Tahoma"/>
          <w:color w:val="3B3838"/>
          <w:sz w:val="20"/>
          <w:szCs w:val="20"/>
          <w:lang w:val="el-GR"/>
        </w:rPr>
        <w:t>ανέφερε τρεις τομείς προτεραι</w:t>
      </w:r>
      <w:r w:rsidR="0023518E">
        <w:rPr>
          <w:rFonts w:ascii="Tahoma" w:hAnsi="Tahoma" w:cs="Tahoma"/>
          <w:color w:val="3B3838"/>
          <w:sz w:val="20"/>
          <w:szCs w:val="20"/>
          <w:lang w:val="el-GR"/>
        </w:rPr>
        <w:t>ότητας (</w:t>
      </w:r>
      <w:r w:rsidR="0023518E">
        <w:rPr>
          <w:rFonts w:ascii="Tahoma" w:hAnsi="Tahoma" w:cs="Tahoma"/>
          <w:color w:val="3B3838"/>
          <w:sz w:val="20"/>
          <w:szCs w:val="20"/>
        </w:rPr>
        <w:t>net</w:t>
      </w:r>
      <w:r w:rsidR="0023518E" w:rsidRPr="0023518E">
        <w:rPr>
          <w:rFonts w:ascii="Tahoma" w:hAnsi="Tahoma" w:cs="Tahoma"/>
          <w:color w:val="3B3838"/>
          <w:sz w:val="20"/>
          <w:szCs w:val="20"/>
          <w:lang w:val="el-GR"/>
        </w:rPr>
        <w:t xml:space="preserve"> </w:t>
      </w:r>
      <w:r w:rsidR="0023518E">
        <w:rPr>
          <w:rFonts w:ascii="Tahoma" w:hAnsi="Tahoma" w:cs="Tahoma"/>
          <w:color w:val="3B3838"/>
          <w:sz w:val="20"/>
          <w:szCs w:val="20"/>
        </w:rPr>
        <w:t>zero</w:t>
      </w:r>
      <w:r w:rsidR="0023518E" w:rsidRPr="0023518E">
        <w:rPr>
          <w:rFonts w:ascii="Tahoma" w:hAnsi="Tahoma" w:cs="Tahoma"/>
          <w:color w:val="3B3838"/>
          <w:sz w:val="20"/>
          <w:szCs w:val="20"/>
          <w:lang w:val="el-GR"/>
        </w:rPr>
        <w:t xml:space="preserve">, </w:t>
      </w:r>
      <w:r w:rsidR="0023518E">
        <w:rPr>
          <w:rFonts w:ascii="Tahoma" w:hAnsi="Tahoma" w:cs="Tahoma"/>
          <w:color w:val="3B3838"/>
          <w:sz w:val="20"/>
          <w:szCs w:val="20"/>
          <w:lang w:val="el-GR"/>
        </w:rPr>
        <w:t>διαφάνεια και προβλεψιμότητα) και την ανάγκη ύπαρξης σαφούς στρατηγικής: η βιωσιμότητα αποτελεί κινητήρια δύναμη νέας ανάπτυξης και εσόδων.</w:t>
      </w:r>
    </w:p>
    <w:p w14:paraId="0E8F942B" w14:textId="7E21989A" w:rsidR="0023518E" w:rsidRDefault="0023518E" w:rsidP="00894594">
      <w:pPr>
        <w:pStyle w:val="Header"/>
        <w:rPr>
          <w:rFonts w:ascii="Tahoma" w:hAnsi="Tahoma" w:cs="Tahoma"/>
          <w:color w:val="3B3838"/>
          <w:sz w:val="20"/>
          <w:szCs w:val="20"/>
          <w:lang w:val="el-GR"/>
        </w:rPr>
      </w:pPr>
    </w:p>
    <w:p w14:paraId="24095B2E" w14:textId="3DD55FFD" w:rsidR="0023518E" w:rsidRPr="0023518E" w:rsidRDefault="0023518E"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Ο </w:t>
      </w:r>
      <w:r w:rsidRPr="0023518E">
        <w:rPr>
          <w:rFonts w:ascii="Tahoma" w:hAnsi="Tahoma" w:cs="Tahoma"/>
          <w:b/>
          <w:color w:val="3B3838"/>
          <w:sz w:val="20"/>
          <w:szCs w:val="20"/>
          <w:lang w:val="el-GR"/>
        </w:rPr>
        <w:t>κος Γιώργος Πολυχρονίου</w:t>
      </w:r>
      <w:r>
        <w:rPr>
          <w:rFonts w:ascii="Tahoma" w:hAnsi="Tahoma" w:cs="Tahoma"/>
          <w:color w:val="3B3838"/>
          <w:sz w:val="20"/>
          <w:szCs w:val="20"/>
          <w:lang w:val="el-GR"/>
        </w:rPr>
        <w:t xml:space="preserve"> μίλησε για τη χρήση του </w:t>
      </w:r>
      <w:r>
        <w:rPr>
          <w:rFonts w:ascii="Tahoma" w:hAnsi="Tahoma" w:cs="Tahoma"/>
          <w:color w:val="3B3838"/>
          <w:sz w:val="20"/>
          <w:szCs w:val="20"/>
        </w:rPr>
        <w:t>LNG</w:t>
      </w:r>
      <w:r w:rsidRPr="0023518E">
        <w:rPr>
          <w:rFonts w:ascii="Tahoma" w:hAnsi="Tahoma" w:cs="Tahoma"/>
          <w:color w:val="3B3838"/>
          <w:sz w:val="20"/>
          <w:szCs w:val="20"/>
          <w:lang w:val="el-GR"/>
        </w:rPr>
        <w:t xml:space="preserve"> </w:t>
      </w:r>
      <w:r>
        <w:rPr>
          <w:rFonts w:ascii="Tahoma" w:hAnsi="Tahoma" w:cs="Tahoma"/>
          <w:color w:val="3B3838"/>
          <w:sz w:val="20"/>
          <w:szCs w:val="20"/>
          <w:lang w:val="el-GR"/>
        </w:rPr>
        <w:t xml:space="preserve">ως καυσίμου για τη ναυτιλία, το οποίο αποτελεί την πιο καθαρή και σε επαρκείς ποσότητες εναλλακτική που μπορεί ήδη να προσφερθεί. </w:t>
      </w:r>
    </w:p>
    <w:p w14:paraId="2A9FAF84" w14:textId="30E17C00" w:rsidR="00AE1B66" w:rsidRDefault="00AE1B66" w:rsidP="00894594">
      <w:pPr>
        <w:pStyle w:val="Header"/>
        <w:rPr>
          <w:rFonts w:ascii="Tahoma" w:hAnsi="Tahoma" w:cs="Tahoma"/>
          <w:color w:val="3B3838"/>
          <w:sz w:val="20"/>
          <w:szCs w:val="20"/>
          <w:lang w:val="el-GR"/>
        </w:rPr>
      </w:pPr>
    </w:p>
    <w:p w14:paraId="4B1D346B" w14:textId="2C973B9A" w:rsidR="00AE1B66" w:rsidRDefault="0023518E" w:rsidP="00894594">
      <w:pPr>
        <w:pStyle w:val="Header"/>
        <w:rPr>
          <w:rFonts w:ascii="Tahoma" w:hAnsi="Tahoma" w:cs="Tahoma"/>
          <w:color w:val="3B3838"/>
          <w:sz w:val="20"/>
          <w:szCs w:val="20"/>
          <w:lang w:val="el-GR"/>
        </w:rPr>
      </w:pPr>
      <w:r>
        <w:rPr>
          <w:rFonts w:ascii="Tahoma" w:hAnsi="Tahoma" w:cs="Tahoma"/>
          <w:color w:val="3B3838"/>
          <w:sz w:val="20"/>
          <w:szCs w:val="20"/>
          <w:lang w:val="el-GR"/>
        </w:rPr>
        <w:t xml:space="preserve">Στο τελευταίο πάνελ της ημέρας, η κα Δανάη </w:t>
      </w:r>
      <w:r w:rsidRPr="0023518E">
        <w:rPr>
          <w:rFonts w:ascii="Tahoma" w:hAnsi="Tahoma" w:cs="Tahoma"/>
          <w:b/>
          <w:color w:val="3B3838"/>
          <w:sz w:val="20"/>
          <w:szCs w:val="20"/>
          <w:lang w:val="el-GR"/>
        </w:rPr>
        <w:t>Μπεζαντάκου</w:t>
      </w:r>
      <w:r>
        <w:rPr>
          <w:rFonts w:ascii="Tahoma" w:hAnsi="Tahoma" w:cs="Tahoma"/>
          <w:color w:val="3B3838"/>
          <w:sz w:val="20"/>
          <w:szCs w:val="20"/>
          <w:lang w:val="el-GR"/>
        </w:rPr>
        <w:t xml:space="preserve"> συνομίλησε με τον </w:t>
      </w:r>
      <w:r w:rsidRPr="0023518E">
        <w:rPr>
          <w:rFonts w:ascii="Tahoma" w:hAnsi="Tahoma" w:cs="Tahoma"/>
          <w:b/>
          <w:color w:val="3B3838"/>
          <w:sz w:val="20"/>
          <w:szCs w:val="20"/>
          <w:lang w:val="el-GR"/>
        </w:rPr>
        <w:t>κο Γιώργο Αλεξανδράτο</w:t>
      </w:r>
      <w:r>
        <w:rPr>
          <w:rFonts w:ascii="Tahoma" w:hAnsi="Tahoma" w:cs="Tahoma"/>
          <w:color w:val="3B3838"/>
          <w:sz w:val="20"/>
          <w:szCs w:val="20"/>
          <w:lang w:val="el-GR"/>
        </w:rPr>
        <w:t xml:space="preserve">, τον </w:t>
      </w:r>
      <w:r w:rsidRPr="00761CF7">
        <w:rPr>
          <w:rFonts w:ascii="Tahoma" w:hAnsi="Tahoma" w:cs="Tahoma"/>
          <w:b/>
          <w:color w:val="3B3838"/>
          <w:sz w:val="20"/>
          <w:szCs w:val="20"/>
          <w:lang w:val="el-GR"/>
        </w:rPr>
        <w:t xml:space="preserve">κο Δημήτριο </w:t>
      </w:r>
      <w:r w:rsidRPr="009971D4">
        <w:rPr>
          <w:rFonts w:ascii="Tahoma" w:hAnsi="Tahoma" w:cs="Tahoma"/>
          <w:b/>
          <w:color w:val="3B3838"/>
          <w:sz w:val="20"/>
          <w:szCs w:val="20"/>
          <w:lang w:val="el-GR"/>
        </w:rPr>
        <w:t>Φαφαλιό</w:t>
      </w:r>
      <w:r>
        <w:rPr>
          <w:rFonts w:ascii="Tahoma" w:hAnsi="Tahoma" w:cs="Tahoma"/>
          <w:color w:val="3B3838"/>
          <w:sz w:val="20"/>
          <w:szCs w:val="20"/>
          <w:lang w:val="el-GR"/>
        </w:rPr>
        <w:t xml:space="preserve">, τον </w:t>
      </w:r>
      <w:r w:rsidRPr="0023518E">
        <w:rPr>
          <w:rFonts w:ascii="Tahoma" w:hAnsi="Tahoma" w:cs="Tahoma"/>
          <w:b/>
          <w:color w:val="3B3838"/>
          <w:sz w:val="20"/>
          <w:szCs w:val="20"/>
          <w:lang w:val="el-GR"/>
        </w:rPr>
        <w:t>κο Κωστή Φραγκούλη</w:t>
      </w:r>
      <w:r>
        <w:rPr>
          <w:rFonts w:ascii="Tahoma" w:hAnsi="Tahoma" w:cs="Tahoma"/>
          <w:color w:val="3B3838"/>
          <w:sz w:val="20"/>
          <w:szCs w:val="20"/>
          <w:lang w:val="el-GR"/>
        </w:rPr>
        <w:t xml:space="preserve">, τον </w:t>
      </w:r>
      <w:r w:rsidRPr="0023518E">
        <w:rPr>
          <w:rFonts w:ascii="Tahoma" w:hAnsi="Tahoma" w:cs="Tahoma"/>
          <w:b/>
          <w:color w:val="3B3838"/>
          <w:sz w:val="20"/>
          <w:szCs w:val="20"/>
          <w:lang w:val="el-GR"/>
        </w:rPr>
        <w:t>κο Αλέξανδρο Χατζηπατέρα</w:t>
      </w:r>
      <w:r>
        <w:rPr>
          <w:rFonts w:ascii="Tahoma" w:hAnsi="Tahoma" w:cs="Tahoma"/>
          <w:color w:val="3B3838"/>
          <w:sz w:val="20"/>
          <w:szCs w:val="20"/>
          <w:lang w:val="el-GR"/>
        </w:rPr>
        <w:t xml:space="preserve">, την </w:t>
      </w:r>
      <w:r w:rsidRPr="0023518E">
        <w:rPr>
          <w:rFonts w:ascii="Tahoma" w:hAnsi="Tahoma" w:cs="Tahoma"/>
          <w:b/>
          <w:color w:val="3B3838"/>
          <w:sz w:val="20"/>
          <w:szCs w:val="20"/>
          <w:lang w:val="el-GR"/>
        </w:rPr>
        <w:t>κα Σεμίραμη Παλιού</w:t>
      </w:r>
      <w:r>
        <w:rPr>
          <w:rFonts w:ascii="Tahoma" w:hAnsi="Tahoma" w:cs="Tahoma"/>
          <w:color w:val="3B3838"/>
          <w:sz w:val="20"/>
          <w:szCs w:val="20"/>
          <w:lang w:val="el-GR"/>
        </w:rPr>
        <w:t xml:space="preserve"> και την </w:t>
      </w:r>
      <w:r w:rsidRPr="0023518E">
        <w:rPr>
          <w:rFonts w:ascii="Tahoma" w:hAnsi="Tahoma" w:cs="Tahoma"/>
          <w:b/>
          <w:color w:val="3B3838"/>
          <w:sz w:val="20"/>
          <w:szCs w:val="20"/>
          <w:lang w:val="el-GR"/>
        </w:rPr>
        <w:t>κα Ελένη Παπαχρονοπούλου</w:t>
      </w:r>
      <w:r>
        <w:rPr>
          <w:rFonts w:ascii="Tahoma" w:hAnsi="Tahoma" w:cs="Tahoma"/>
          <w:color w:val="3B3838"/>
          <w:sz w:val="20"/>
          <w:szCs w:val="20"/>
          <w:lang w:val="el-GR"/>
        </w:rPr>
        <w:t xml:space="preserve">. </w:t>
      </w:r>
      <w:r w:rsidR="007857F2">
        <w:rPr>
          <w:rFonts w:ascii="Tahoma" w:hAnsi="Tahoma" w:cs="Tahoma"/>
          <w:color w:val="3B3838"/>
          <w:sz w:val="20"/>
          <w:szCs w:val="20"/>
          <w:lang w:val="el-GR"/>
        </w:rPr>
        <w:t>Η συζήτηση επικεντρώθηκε στις πρωτοβουλίες ανανέωσης του στόλου, σε συνεργασία με την ΕΕ και την Ευρωπαϊκή Τράπεζα Επενδύσεων</w:t>
      </w:r>
      <w:r w:rsidR="009971D4">
        <w:rPr>
          <w:rFonts w:ascii="Tahoma" w:hAnsi="Tahoma" w:cs="Tahoma"/>
          <w:color w:val="3B3838"/>
          <w:sz w:val="20"/>
          <w:szCs w:val="20"/>
          <w:lang w:val="el-GR"/>
        </w:rPr>
        <w:t>,</w:t>
      </w:r>
      <w:r w:rsidR="007857F2">
        <w:rPr>
          <w:rFonts w:ascii="Tahoma" w:hAnsi="Tahoma" w:cs="Tahoma"/>
          <w:color w:val="3B3838"/>
          <w:sz w:val="20"/>
          <w:szCs w:val="20"/>
          <w:lang w:val="el-GR"/>
        </w:rPr>
        <w:t xml:space="preserve"> και δόθηκε έμφαση στη σημασία της </w:t>
      </w:r>
      <w:r w:rsidR="00761CF7">
        <w:rPr>
          <w:rFonts w:ascii="Tahoma" w:hAnsi="Tahoma" w:cs="Tahoma"/>
          <w:color w:val="3B3838"/>
          <w:sz w:val="20"/>
          <w:szCs w:val="20"/>
          <w:lang w:val="el-GR"/>
        </w:rPr>
        <w:t>συνεργασίας</w:t>
      </w:r>
      <w:r w:rsidR="007857F2">
        <w:rPr>
          <w:rFonts w:ascii="Tahoma" w:hAnsi="Tahoma" w:cs="Tahoma"/>
          <w:color w:val="3B3838"/>
          <w:sz w:val="20"/>
          <w:szCs w:val="20"/>
          <w:lang w:val="el-GR"/>
        </w:rPr>
        <w:t xml:space="preserve">. Η δημιουργία και επιτυχία ναυτιλιακού </w:t>
      </w:r>
      <w:r w:rsidR="007857F2">
        <w:rPr>
          <w:rFonts w:ascii="Tahoma" w:hAnsi="Tahoma" w:cs="Tahoma"/>
          <w:color w:val="3B3838"/>
          <w:sz w:val="20"/>
          <w:szCs w:val="20"/>
        </w:rPr>
        <w:t>cluster</w:t>
      </w:r>
      <w:r w:rsidR="007857F2" w:rsidRPr="007857F2">
        <w:rPr>
          <w:rFonts w:ascii="Tahoma" w:hAnsi="Tahoma" w:cs="Tahoma"/>
          <w:color w:val="3B3838"/>
          <w:sz w:val="20"/>
          <w:szCs w:val="20"/>
          <w:lang w:val="el-GR"/>
        </w:rPr>
        <w:t xml:space="preserve"> </w:t>
      </w:r>
      <w:r w:rsidR="007857F2">
        <w:rPr>
          <w:rFonts w:ascii="Tahoma" w:hAnsi="Tahoma" w:cs="Tahoma"/>
          <w:color w:val="3B3838"/>
          <w:sz w:val="20"/>
          <w:szCs w:val="20"/>
          <w:lang w:val="el-GR"/>
        </w:rPr>
        <w:t xml:space="preserve">εξαρτάται από </w:t>
      </w:r>
      <w:r w:rsidR="00761CF7">
        <w:rPr>
          <w:rFonts w:ascii="Tahoma" w:hAnsi="Tahoma" w:cs="Tahoma"/>
          <w:color w:val="3B3838"/>
          <w:sz w:val="20"/>
          <w:szCs w:val="20"/>
          <w:lang w:val="el-GR"/>
        </w:rPr>
        <w:t>τις συνέργειες</w:t>
      </w:r>
      <w:r w:rsidR="00B47937">
        <w:rPr>
          <w:rFonts w:ascii="Tahoma" w:hAnsi="Tahoma" w:cs="Tahoma"/>
          <w:color w:val="3B3838"/>
          <w:sz w:val="20"/>
          <w:szCs w:val="20"/>
          <w:lang w:val="el-GR"/>
        </w:rPr>
        <w:t xml:space="preserve"> μεταξύ όλων των εμπλεκομένων</w:t>
      </w:r>
      <w:r w:rsidR="007857F2">
        <w:rPr>
          <w:rFonts w:ascii="Tahoma" w:hAnsi="Tahoma" w:cs="Tahoma"/>
          <w:color w:val="3B3838"/>
          <w:sz w:val="20"/>
          <w:szCs w:val="20"/>
          <w:lang w:val="el-GR"/>
        </w:rPr>
        <w:t>. Η πανδημία είχε επιπτώσεις στους ναύλους, αλλά η ναυτιλία ξέρει να διαχειρίζεται τις αλλαγές. Μεγάλο πρόβλημα ήταν το θέμα της αλλαγής των πληρωμ</w:t>
      </w:r>
      <w:r w:rsidR="00B47937">
        <w:rPr>
          <w:rFonts w:ascii="Tahoma" w:hAnsi="Tahoma" w:cs="Tahoma"/>
          <w:color w:val="3B3838"/>
          <w:sz w:val="20"/>
          <w:szCs w:val="20"/>
          <w:lang w:val="el-GR"/>
        </w:rPr>
        <w:t>άτων</w:t>
      </w:r>
      <w:r w:rsidR="009971D4">
        <w:rPr>
          <w:rFonts w:ascii="Tahoma" w:hAnsi="Tahoma" w:cs="Tahoma"/>
          <w:color w:val="3B3838"/>
          <w:sz w:val="20"/>
          <w:szCs w:val="20"/>
          <w:lang w:val="el-GR"/>
        </w:rPr>
        <w:t>, κάτι που πλέον πρέπει να επιλυθεί σε πολύ υψηλό πολιτικό επίπεδο</w:t>
      </w:r>
      <w:r w:rsidR="00B47937">
        <w:rPr>
          <w:rFonts w:ascii="Tahoma" w:hAnsi="Tahoma" w:cs="Tahoma"/>
          <w:color w:val="3B3838"/>
          <w:sz w:val="20"/>
          <w:szCs w:val="20"/>
          <w:lang w:val="el-GR"/>
        </w:rPr>
        <w:t xml:space="preserve"> – σήμερα 750 εταιρείες έχουν υπογράψει</w:t>
      </w:r>
      <w:r w:rsidR="007857F2">
        <w:rPr>
          <w:rFonts w:ascii="Tahoma" w:hAnsi="Tahoma" w:cs="Tahoma"/>
          <w:color w:val="3B3838"/>
          <w:sz w:val="20"/>
          <w:szCs w:val="20"/>
          <w:lang w:val="el-GR"/>
        </w:rPr>
        <w:t xml:space="preserve"> Διακήρυξη Ποσειδ</w:t>
      </w:r>
      <w:r w:rsidR="00B47937">
        <w:rPr>
          <w:rFonts w:ascii="Tahoma" w:hAnsi="Tahoma" w:cs="Tahoma"/>
          <w:color w:val="3B3838"/>
          <w:sz w:val="20"/>
          <w:szCs w:val="20"/>
          <w:lang w:val="el-GR"/>
        </w:rPr>
        <w:t xml:space="preserve">ών. Οι συμμετέχοντες εξήραν τη σημασία της εκπαίδευσης, </w:t>
      </w:r>
      <w:r w:rsidR="00761CF7">
        <w:rPr>
          <w:rFonts w:ascii="Tahoma" w:hAnsi="Tahoma" w:cs="Tahoma"/>
          <w:color w:val="3B3838"/>
          <w:sz w:val="20"/>
          <w:szCs w:val="20"/>
          <w:lang w:val="el-GR"/>
        </w:rPr>
        <w:t>μίλησαν για τη χρήση</w:t>
      </w:r>
      <w:r w:rsidR="00B47937">
        <w:rPr>
          <w:rFonts w:ascii="Tahoma" w:hAnsi="Tahoma" w:cs="Tahoma"/>
          <w:color w:val="3B3838"/>
          <w:sz w:val="20"/>
          <w:szCs w:val="20"/>
          <w:lang w:val="el-GR"/>
        </w:rPr>
        <w:t xml:space="preserve"> ελληνικού εξοπλισμού που </w:t>
      </w:r>
      <w:r w:rsidR="00761CF7">
        <w:rPr>
          <w:rFonts w:ascii="Tahoma" w:hAnsi="Tahoma" w:cs="Tahoma"/>
          <w:color w:val="3B3838"/>
          <w:sz w:val="20"/>
          <w:szCs w:val="20"/>
          <w:lang w:val="el-GR"/>
        </w:rPr>
        <w:t xml:space="preserve">είναι διεθνώς ανταγωνιστικός και </w:t>
      </w:r>
      <w:r w:rsidR="00B47937">
        <w:rPr>
          <w:rFonts w:ascii="Tahoma" w:hAnsi="Tahoma" w:cs="Tahoma"/>
          <w:color w:val="3B3838"/>
          <w:sz w:val="20"/>
          <w:szCs w:val="20"/>
          <w:lang w:val="el-GR"/>
        </w:rPr>
        <w:t xml:space="preserve">παράγεται με τη χρήση υψηλής τεχνολογίας και έκλεισαν δηλώνοντας αισιόδοξοι για το μέλλον. </w:t>
      </w:r>
    </w:p>
    <w:p w14:paraId="40D64316" w14:textId="143415EB" w:rsidR="00A14770" w:rsidRDefault="00A14770" w:rsidP="00894594">
      <w:pPr>
        <w:pStyle w:val="Header"/>
        <w:rPr>
          <w:rFonts w:ascii="Tahoma" w:hAnsi="Tahoma" w:cs="Tahoma"/>
          <w:color w:val="3B3838"/>
          <w:sz w:val="20"/>
          <w:szCs w:val="20"/>
          <w:lang w:val="el-GR"/>
        </w:rPr>
      </w:pPr>
    </w:p>
    <w:p w14:paraId="2D3996F0" w14:textId="40130791" w:rsidR="00A14770" w:rsidRDefault="00A14770" w:rsidP="00894594">
      <w:pPr>
        <w:pStyle w:val="Header"/>
        <w:rPr>
          <w:rFonts w:ascii="Tahoma" w:hAnsi="Tahoma" w:cs="Tahoma"/>
          <w:color w:val="3B3838"/>
          <w:sz w:val="20"/>
          <w:szCs w:val="20"/>
          <w:lang w:val="el-GR"/>
        </w:rPr>
      </w:pPr>
      <w:bookmarkStart w:id="0" w:name="_GoBack"/>
    </w:p>
    <w:p w14:paraId="662D6558" w14:textId="77777777" w:rsidR="00A14770" w:rsidRPr="00876AFE" w:rsidRDefault="00A14770" w:rsidP="00A14770">
      <w:pPr>
        <w:jc w:val="both"/>
        <w:rPr>
          <w:rFonts w:ascii="Tahoma" w:hAnsi="Tahoma" w:cs="Tahoma"/>
          <w:lang w:val="el-GR"/>
        </w:rPr>
      </w:pPr>
      <w:r w:rsidRPr="00876AFE">
        <w:rPr>
          <w:rFonts w:ascii="Tahoma" w:hAnsi="Tahoma" w:cs="Tahoma"/>
          <w:lang w:val="el-GR"/>
        </w:rPr>
        <w:t>________________________________________________________________________________</w:t>
      </w:r>
    </w:p>
    <w:p w14:paraId="7695BC87" w14:textId="77777777" w:rsidR="00A14770" w:rsidRPr="00876AFE" w:rsidRDefault="00A14770" w:rsidP="00A14770">
      <w:pPr>
        <w:jc w:val="both"/>
        <w:rPr>
          <w:rFonts w:ascii="Tahoma" w:hAnsi="Tahoma" w:cs="Tahoma"/>
          <w:lang w:val="el-GR"/>
        </w:rPr>
      </w:pPr>
    </w:p>
    <w:p w14:paraId="696E85E5" w14:textId="77777777" w:rsidR="00A14770" w:rsidRDefault="00A14770" w:rsidP="00A14770">
      <w:pPr>
        <w:jc w:val="both"/>
        <w:rPr>
          <w:rFonts w:ascii="Tahoma" w:hAnsi="Tahoma" w:cs="Tahoma"/>
          <w:lang w:val="el-GR"/>
        </w:rPr>
      </w:pPr>
      <w:r w:rsidRPr="00CD75AA">
        <w:rPr>
          <w:rFonts w:ascii="Tahoma" w:hAnsi="Tahoma" w:cs="Tahoma"/>
          <w:lang w:val="el-GR"/>
        </w:rPr>
        <w:t>Για περισσότερες πληροφορίες:</w:t>
      </w:r>
    </w:p>
    <w:p w14:paraId="50138FF6" w14:textId="77777777" w:rsidR="00A14770" w:rsidRPr="00A14770" w:rsidRDefault="00A14770" w:rsidP="00A14770">
      <w:pPr>
        <w:jc w:val="both"/>
        <w:rPr>
          <w:rFonts w:ascii="Tahoma" w:hAnsi="Tahoma" w:cs="Tahoma"/>
          <w:lang w:val="el-GR"/>
        </w:rPr>
      </w:pPr>
      <w:r>
        <w:rPr>
          <w:rFonts w:ascii="Tahoma" w:hAnsi="Tahoma" w:cs="Tahoma"/>
          <w:b/>
          <w:lang w:val="el-GR"/>
        </w:rPr>
        <w:t>Νάνσυ</w:t>
      </w:r>
      <w:r w:rsidRPr="00A14770">
        <w:rPr>
          <w:rFonts w:ascii="Tahoma" w:hAnsi="Tahoma" w:cs="Tahoma"/>
          <w:b/>
          <w:lang w:val="el-GR"/>
        </w:rPr>
        <w:t xml:space="preserve"> </w:t>
      </w:r>
      <w:r>
        <w:rPr>
          <w:rFonts w:ascii="Tahoma" w:hAnsi="Tahoma" w:cs="Tahoma"/>
          <w:b/>
          <w:lang w:val="el-GR"/>
        </w:rPr>
        <w:t>Βογιατζή</w:t>
      </w:r>
      <w:r w:rsidRPr="00A14770">
        <w:rPr>
          <w:rFonts w:ascii="Tahoma" w:hAnsi="Tahoma" w:cs="Tahoma"/>
          <w:b/>
          <w:lang w:val="el-GR"/>
        </w:rPr>
        <w:t xml:space="preserve">, </w:t>
      </w:r>
      <w:r w:rsidRPr="009E1D1C">
        <w:rPr>
          <w:rFonts w:ascii="Tahoma" w:hAnsi="Tahoma" w:cs="Tahoma"/>
        </w:rPr>
        <w:t>Slide</w:t>
      </w:r>
      <w:r w:rsidRPr="00A14770">
        <w:rPr>
          <w:rFonts w:ascii="Tahoma" w:hAnsi="Tahoma" w:cs="Tahoma"/>
          <w:lang w:val="el-GR"/>
        </w:rPr>
        <w:t>2</w:t>
      </w:r>
      <w:r w:rsidRPr="009E1D1C">
        <w:rPr>
          <w:rFonts w:ascii="Tahoma" w:hAnsi="Tahoma" w:cs="Tahoma"/>
        </w:rPr>
        <w:t>Open</w:t>
      </w:r>
      <w:r w:rsidRPr="00A14770">
        <w:rPr>
          <w:rFonts w:ascii="Tahoma" w:hAnsi="Tahoma" w:cs="Tahoma"/>
          <w:lang w:val="el-GR"/>
        </w:rPr>
        <w:t xml:space="preserve"> </w:t>
      </w:r>
      <w:r>
        <w:rPr>
          <w:rFonts w:ascii="Tahoma" w:hAnsi="Tahoma" w:cs="Tahoma"/>
        </w:rPr>
        <w:t>Communications</w:t>
      </w:r>
      <w:r w:rsidRPr="00A14770">
        <w:rPr>
          <w:rFonts w:ascii="Tahoma" w:hAnsi="Tahoma" w:cs="Tahoma"/>
          <w:lang w:val="el-GR"/>
        </w:rPr>
        <w:t xml:space="preserve">, </w:t>
      </w:r>
      <w:r w:rsidRPr="00C85181">
        <w:rPr>
          <w:rFonts w:ascii="Tahoma" w:hAnsi="Tahoma" w:cs="Tahoma"/>
          <w:lang w:val="el-GR"/>
        </w:rPr>
        <w:t>τη</w:t>
      </w:r>
      <w:r>
        <w:rPr>
          <w:rFonts w:ascii="Tahoma" w:hAnsi="Tahoma" w:cs="Tahoma"/>
          <w:lang w:val="el-GR"/>
        </w:rPr>
        <w:t>λ</w:t>
      </w:r>
      <w:r w:rsidRPr="00A14770">
        <w:rPr>
          <w:rFonts w:ascii="Tahoma" w:hAnsi="Tahoma" w:cs="Tahoma"/>
          <w:lang w:val="el-GR"/>
        </w:rPr>
        <w:t xml:space="preserve">.: 210 3004808, κιν.: 697 641 1114, </w:t>
      </w:r>
    </w:p>
    <w:p w14:paraId="1986AE2E" w14:textId="77777777" w:rsidR="00A14770" w:rsidRPr="00CD75AA" w:rsidRDefault="00A14770" w:rsidP="00A14770">
      <w:pPr>
        <w:jc w:val="both"/>
        <w:rPr>
          <w:rFonts w:ascii="Tahoma" w:hAnsi="Tahoma" w:cs="Tahoma"/>
        </w:rPr>
      </w:pPr>
      <w:r>
        <w:rPr>
          <w:rFonts w:ascii="Tahoma" w:hAnsi="Tahoma" w:cs="Tahoma"/>
        </w:rPr>
        <w:t>email</w:t>
      </w:r>
      <w:r w:rsidRPr="0064783A">
        <w:rPr>
          <w:rFonts w:ascii="Tahoma" w:hAnsi="Tahoma" w:cs="Tahoma"/>
        </w:rPr>
        <w:t xml:space="preserve">: </w:t>
      </w:r>
      <w:hyperlink r:id="rId8" w:history="1">
        <w:r w:rsidRPr="00267092">
          <w:rPr>
            <w:rStyle w:val="Hyperlink"/>
            <w:rFonts w:ascii="Tahoma" w:hAnsi="Tahoma" w:cs="Tahoma"/>
          </w:rPr>
          <w:t>nvog@slide2open.net</w:t>
        </w:r>
      </w:hyperlink>
      <w:r w:rsidRPr="0064783A">
        <w:rPr>
          <w:rFonts w:ascii="Tahoma" w:hAnsi="Tahoma" w:cs="Tahoma"/>
        </w:rPr>
        <w:t>,</w:t>
      </w:r>
      <w:r>
        <w:rPr>
          <w:rFonts w:ascii="Tahoma" w:hAnsi="Tahoma" w:cs="Tahoma"/>
        </w:rPr>
        <w:t xml:space="preserve"> website</w:t>
      </w:r>
      <w:r w:rsidRPr="0064783A">
        <w:rPr>
          <w:rFonts w:ascii="Tahoma" w:hAnsi="Tahoma" w:cs="Tahoma"/>
        </w:rPr>
        <w:t xml:space="preserve">: </w:t>
      </w:r>
      <w:hyperlink r:id="rId9" w:history="1">
        <w:r w:rsidRPr="00267092">
          <w:rPr>
            <w:rStyle w:val="Hyperlink"/>
            <w:rFonts w:ascii="Tahoma" w:hAnsi="Tahoma" w:cs="Tahoma"/>
          </w:rPr>
          <w:t>www.slide2open.net/ShippingFinance2021</w:t>
        </w:r>
      </w:hyperlink>
      <w:r>
        <w:rPr>
          <w:rFonts w:ascii="Tahoma" w:hAnsi="Tahoma" w:cs="Tahoma"/>
        </w:rPr>
        <w:t xml:space="preserve">  </w:t>
      </w:r>
    </w:p>
    <w:p w14:paraId="5ED4DE12" w14:textId="77777777" w:rsidR="00A14770" w:rsidRPr="00CD75AA" w:rsidRDefault="00A14770" w:rsidP="00A14770">
      <w:pPr>
        <w:rPr>
          <w:rFonts w:ascii="Tahoma" w:hAnsi="Tahoma" w:cs="Tahoma"/>
        </w:rPr>
      </w:pPr>
    </w:p>
    <w:bookmarkEnd w:id="0"/>
    <w:p w14:paraId="35162E6D" w14:textId="77777777" w:rsidR="00A14770" w:rsidRPr="00A14770" w:rsidRDefault="00A14770" w:rsidP="00894594">
      <w:pPr>
        <w:pStyle w:val="Header"/>
        <w:rPr>
          <w:rFonts w:ascii="Tahoma" w:hAnsi="Tahoma" w:cs="Tahoma"/>
          <w:color w:val="3B3838"/>
          <w:sz w:val="20"/>
          <w:szCs w:val="20"/>
        </w:rPr>
      </w:pPr>
    </w:p>
    <w:sectPr w:rsidR="00A14770" w:rsidRPr="00A14770" w:rsidSect="0084341D">
      <w:headerReference w:type="default" r:id="rId10"/>
      <w:footerReference w:type="default" r:id="rId11"/>
      <w:pgSz w:w="12240" w:h="15840"/>
      <w:pgMar w:top="2280" w:right="1041" w:bottom="1276" w:left="9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66990" w14:textId="77777777" w:rsidR="00CC0995" w:rsidRDefault="00CC0995" w:rsidP="00204CC1">
      <w:pPr>
        <w:spacing w:line="240" w:lineRule="auto"/>
      </w:pPr>
      <w:r>
        <w:separator/>
      </w:r>
    </w:p>
  </w:endnote>
  <w:endnote w:type="continuationSeparator" w:id="0">
    <w:p w14:paraId="4EDF68E5" w14:textId="77777777" w:rsidR="00CC0995" w:rsidRDefault="00CC0995" w:rsidP="00204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CAABA" w14:textId="77777777" w:rsidR="00C5021C" w:rsidRDefault="00C5021C" w:rsidP="00A2082C">
    <w:pPr>
      <w:pStyle w:val="Footer"/>
      <w:tabs>
        <w:tab w:val="clear" w:pos="4680"/>
        <w:tab w:val="clear" w:pos="9360"/>
        <w:tab w:val="center" w:pos="4860"/>
        <w:tab w:val="right" w:pos="10440"/>
      </w:tabs>
    </w:pPr>
    <w:r>
      <w:rPr>
        <w:noProof/>
      </w:rPr>
      <mc:AlternateContent>
        <mc:Choice Requires="wps">
          <w:drawing>
            <wp:anchor distT="0" distB="0" distL="114300" distR="114300" simplePos="0" relativeHeight="251659264" behindDoc="0" locked="0" layoutInCell="1" allowOverlap="1" wp14:anchorId="30B9908C" wp14:editId="59EB1A35">
              <wp:simplePos x="0" y="0"/>
              <wp:positionH relativeFrom="column">
                <wp:posOffset>266700</wp:posOffset>
              </wp:positionH>
              <wp:positionV relativeFrom="paragraph">
                <wp:posOffset>-337820</wp:posOffset>
              </wp:positionV>
              <wp:extent cx="6172200" cy="8858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85825"/>
                      </a:xfrm>
                      <a:prstGeom prst="rect">
                        <a:avLst/>
                      </a:prstGeom>
                      <a:solidFill>
                        <a:schemeClr val="lt1"/>
                      </a:solidFill>
                      <a:ln w="6350">
                        <a:noFill/>
                      </a:ln>
                    </wps:spPr>
                    <wps:txbx>
                      <w:txbxContent>
                        <w:p w14:paraId="6740F81A" w14:textId="77777777" w:rsidR="00C5021C" w:rsidRDefault="00C5021C">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9908C" id="_x0000_t202" coordsize="21600,21600" o:spt="202" path="m,l,21600r21600,l21600,xe">
              <v:stroke joinstyle="miter"/>
              <v:path gradientshapeok="t" o:connecttype="rect"/>
            </v:shapetype>
            <v:shape id="Text Box 75" o:spid="_x0000_s1026" type="#_x0000_t202" style="position:absolute;margin-left:21pt;margin-top:-26.6pt;width:486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" fillcolor="white [3201]" stroked="f" strokeweight=".5pt">
              <v:path arrowok="t"/>
              <v:textbox>
                <w:txbxContent>
                  <w:p w14:paraId="6740F81A" w14:textId="77777777" w:rsidR="00C5021C" w:rsidRDefault="00C5021C">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v:textbox>
            </v:shape>
          </w:pict>
        </mc:Fallback>
      </mc:AlternateContent>
    </w:r>
    <w:r>
      <w:tab/>
    </w:r>
    <w:r>
      <w:tab/>
    </w:r>
  </w:p>
  <w:p w14:paraId="6A6E61C8" w14:textId="45D9676E" w:rsidR="00C5021C" w:rsidRPr="00A2082C" w:rsidRDefault="00C5021C" w:rsidP="00A2082C">
    <w:pPr>
      <w:pStyle w:val="Footer"/>
      <w:tabs>
        <w:tab w:val="clear" w:pos="4680"/>
        <w:tab w:val="clear" w:pos="9360"/>
        <w:tab w:val="center" w:pos="4860"/>
        <w:tab w:val="right" w:pos="10440"/>
      </w:tabs>
      <w:rPr>
        <w:rFonts w:ascii="Tahoma" w:hAnsi="Tahoma" w:cs="Tahoma"/>
      </w:rPr>
    </w:pPr>
    <w:r>
      <w:tab/>
    </w:r>
    <w:r>
      <w:tab/>
    </w:r>
    <w:sdt>
      <w:sdtPr>
        <w:id w:val="1513878193"/>
        <w:docPartObj>
          <w:docPartGallery w:val="Page Numbers (Bottom of Page)"/>
          <w:docPartUnique/>
        </w:docPartObj>
      </w:sdtPr>
      <w:sdtEndPr>
        <w:rPr>
          <w:rFonts w:ascii="Tahoma" w:hAnsi="Tahoma" w:cs="Tahoma"/>
          <w:noProof/>
        </w:rPr>
      </w:sdtEndPr>
      <w:sdtContent>
        <w:r w:rsidRPr="00A2082C">
          <w:rPr>
            <w:rFonts w:ascii="Tahoma" w:hAnsi="Tahoma" w:cs="Tahoma"/>
          </w:rPr>
          <w:fldChar w:fldCharType="begin"/>
        </w:r>
        <w:r w:rsidRPr="00A2082C">
          <w:rPr>
            <w:rFonts w:ascii="Tahoma" w:hAnsi="Tahoma" w:cs="Tahoma"/>
          </w:rPr>
          <w:instrText xml:space="preserve"> PAGE   \* MERGEFORMAT </w:instrText>
        </w:r>
        <w:r w:rsidRPr="00A2082C">
          <w:rPr>
            <w:rFonts w:ascii="Tahoma" w:hAnsi="Tahoma" w:cs="Tahoma"/>
          </w:rPr>
          <w:fldChar w:fldCharType="separate"/>
        </w:r>
        <w:r w:rsidR="00076894">
          <w:rPr>
            <w:rFonts w:ascii="Tahoma" w:hAnsi="Tahoma" w:cs="Tahoma"/>
            <w:noProof/>
          </w:rPr>
          <w:t>4</w:t>
        </w:r>
        <w:r w:rsidRPr="00A2082C">
          <w:rPr>
            <w:rFonts w:ascii="Tahoma" w:hAnsi="Tahoma" w:cs="Tahoma"/>
            <w:noProof/>
          </w:rPr>
          <w:fldChar w:fldCharType="end"/>
        </w:r>
      </w:sdtContent>
    </w:sdt>
  </w:p>
  <w:p w14:paraId="27AA290C" w14:textId="77777777" w:rsidR="00C5021C" w:rsidRDefault="00C5021C" w:rsidP="00A2082C">
    <w:pPr>
      <w:pStyle w:val="Footer"/>
      <w:tabs>
        <w:tab w:val="clear" w:pos="4680"/>
        <w:tab w:val="clear" w:pos="9360"/>
        <w:tab w:val="center" w:pos="5130"/>
        <w:tab w:val="right" w:pos="104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D49FE" w14:textId="77777777" w:rsidR="00CC0995" w:rsidRDefault="00CC0995" w:rsidP="00204CC1">
      <w:pPr>
        <w:spacing w:line="240" w:lineRule="auto"/>
      </w:pPr>
      <w:r>
        <w:separator/>
      </w:r>
    </w:p>
  </w:footnote>
  <w:footnote w:type="continuationSeparator" w:id="0">
    <w:p w14:paraId="0D556DDF" w14:textId="77777777" w:rsidR="00CC0995" w:rsidRDefault="00CC0995" w:rsidP="00204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BEAC" w14:textId="3B245BB7" w:rsidR="00C5021C" w:rsidRDefault="00C5021C" w:rsidP="00E331E2">
    <w:pPr>
      <w:pStyle w:val="Header"/>
      <w:ind w:left="-851" w:right="-900"/>
    </w:pPr>
    <w:r>
      <w:rPr>
        <w:noProof/>
      </w:rPr>
      <w:drawing>
        <wp:inline distT="0" distB="0" distL="0" distR="0" wp14:anchorId="7CDF51A5" wp14:editId="3CBD6320">
          <wp:extent cx="7734300" cy="32377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ingFinance21_headerA4_eng.jpg"/>
                  <pic:cNvPicPr/>
                </pic:nvPicPr>
                <pic:blipFill>
                  <a:blip r:embed="rId1">
                    <a:extLst>
                      <a:ext uri="{28A0092B-C50C-407E-A947-70E740481C1C}">
                        <a14:useLocalDpi xmlns:a14="http://schemas.microsoft.com/office/drawing/2010/main" val="0"/>
                      </a:ext>
                    </a:extLst>
                  </a:blip>
                  <a:stretch>
                    <a:fillRect/>
                  </a:stretch>
                </pic:blipFill>
                <pic:spPr>
                  <a:xfrm>
                    <a:off x="0" y="0"/>
                    <a:ext cx="7742633" cy="324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2AE4"/>
    <w:multiLevelType w:val="multilevel"/>
    <w:tmpl w:val="7070F2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 w15:restartNumberingAfterBreak="0">
    <w:nsid w:val="0DE3787F"/>
    <w:multiLevelType w:val="hybridMultilevel"/>
    <w:tmpl w:val="ECB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65766"/>
    <w:multiLevelType w:val="multilevel"/>
    <w:tmpl w:val="59FC8A2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 w15:restartNumberingAfterBreak="0">
    <w:nsid w:val="1EF267AB"/>
    <w:multiLevelType w:val="multilevel"/>
    <w:tmpl w:val="99C0D44A"/>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4" w15:restartNumberingAfterBreak="0">
    <w:nsid w:val="24BA28DB"/>
    <w:multiLevelType w:val="multilevel"/>
    <w:tmpl w:val="128E13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5" w15:restartNumberingAfterBreak="0">
    <w:nsid w:val="29253C7E"/>
    <w:multiLevelType w:val="multilevel"/>
    <w:tmpl w:val="ECE00D9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6" w15:restartNumberingAfterBreak="0">
    <w:nsid w:val="29281205"/>
    <w:multiLevelType w:val="multilevel"/>
    <w:tmpl w:val="166210A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7" w15:restartNumberingAfterBreak="0">
    <w:nsid w:val="2CF14813"/>
    <w:multiLevelType w:val="hybridMultilevel"/>
    <w:tmpl w:val="3F58987A"/>
    <w:lvl w:ilvl="0" w:tplc="698A3F7E">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8" w15:restartNumberingAfterBreak="0">
    <w:nsid w:val="2E313804"/>
    <w:multiLevelType w:val="multilevel"/>
    <w:tmpl w:val="6C9C22D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9" w15:restartNumberingAfterBreak="0">
    <w:nsid w:val="34112154"/>
    <w:multiLevelType w:val="hybridMultilevel"/>
    <w:tmpl w:val="95D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C107C"/>
    <w:multiLevelType w:val="hybridMultilevel"/>
    <w:tmpl w:val="27C04C70"/>
    <w:lvl w:ilvl="0" w:tplc="698A3F7E">
      <w:start w:val="1"/>
      <w:numFmt w:val="bullet"/>
      <w:lvlText w:val=""/>
      <w:lvlJc w:val="left"/>
      <w:pPr>
        <w:ind w:left="4042"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1" w15:restartNumberingAfterBreak="0">
    <w:nsid w:val="3B95755B"/>
    <w:multiLevelType w:val="multilevel"/>
    <w:tmpl w:val="E75EB726"/>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15:restartNumberingAfterBreak="0">
    <w:nsid w:val="3B99114E"/>
    <w:multiLevelType w:val="multilevel"/>
    <w:tmpl w:val="03A8C2C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3" w15:restartNumberingAfterBreak="0">
    <w:nsid w:val="3DD66CBC"/>
    <w:multiLevelType w:val="multilevel"/>
    <w:tmpl w:val="65D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0662"/>
    <w:multiLevelType w:val="multilevel"/>
    <w:tmpl w:val="07E679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5" w15:restartNumberingAfterBreak="0">
    <w:nsid w:val="53664A2D"/>
    <w:multiLevelType w:val="multilevel"/>
    <w:tmpl w:val="C72C701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6" w15:restartNumberingAfterBreak="0">
    <w:nsid w:val="55F71CC2"/>
    <w:multiLevelType w:val="multilevel"/>
    <w:tmpl w:val="053AE4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7" w15:restartNumberingAfterBreak="0">
    <w:nsid w:val="5AB5158B"/>
    <w:multiLevelType w:val="multilevel"/>
    <w:tmpl w:val="33222626"/>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15:restartNumberingAfterBreak="0">
    <w:nsid w:val="5AFC41D1"/>
    <w:multiLevelType w:val="multilevel"/>
    <w:tmpl w:val="7662FB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15:restartNumberingAfterBreak="0">
    <w:nsid w:val="655415DE"/>
    <w:multiLevelType w:val="multilevel"/>
    <w:tmpl w:val="57747AA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0" w15:restartNumberingAfterBreak="0">
    <w:nsid w:val="66FE62E9"/>
    <w:multiLevelType w:val="multilevel"/>
    <w:tmpl w:val="C1F44BA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1" w15:restartNumberingAfterBreak="0">
    <w:nsid w:val="6BDC13D0"/>
    <w:multiLevelType w:val="multilevel"/>
    <w:tmpl w:val="A8544DE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2" w15:restartNumberingAfterBreak="0">
    <w:nsid w:val="6D261F38"/>
    <w:multiLevelType w:val="hybridMultilevel"/>
    <w:tmpl w:val="E2B4D0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78297D95"/>
    <w:multiLevelType w:val="multilevel"/>
    <w:tmpl w:val="0D4454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4" w15:restartNumberingAfterBreak="0">
    <w:nsid w:val="79CF464E"/>
    <w:multiLevelType w:val="multilevel"/>
    <w:tmpl w:val="E6F2641E"/>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5" w15:restartNumberingAfterBreak="0">
    <w:nsid w:val="7C9E0A16"/>
    <w:multiLevelType w:val="multilevel"/>
    <w:tmpl w:val="2C7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A7E0F"/>
    <w:multiLevelType w:val="multilevel"/>
    <w:tmpl w:val="CB2E635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15:restartNumberingAfterBreak="0">
    <w:nsid w:val="7EC47890"/>
    <w:multiLevelType w:val="multilevel"/>
    <w:tmpl w:val="E7BA74C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num w:numId="1">
    <w:abstractNumId w:val="12"/>
  </w:num>
  <w:num w:numId="2">
    <w:abstractNumId w:val="5"/>
  </w:num>
  <w:num w:numId="3">
    <w:abstractNumId w:val="20"/>
  </w:num>
  <w:num w:numId="4">
    <w:abstractNumId w:val="27"/>
  </w:num>
  <w:num w:numId="5">
    <w:abstractNumId w:val="0"/>
  </w:num>
  <w:num w:numId="6">
    <w:abstractNumId w:val="23"/>
  </w:num>
  <w:num w:numId="7">
    <w:abstractNumId w:val="4"/>
  </w:num>
  <w:num w:numId="8">
    <w:abstractNumId w:val="26"/>
  </w:num>
  <w:num w:numId="9">
    <w:abstractNumId w:val="11"/>
  </w:num>
  <w:num w:numId="10">
    <w:abstractNumId w:val="14"/>
  </w:num>
  <w:num w:numId="11">
    <w:abstractNumId w:val="21"/>
  </w:num>
  <w:num w:numId="12">
    <w:abstractNumId w:val="18"/>
  </w:num>
  <w:num w:numId="13">
    <w:abstractNumId w:val="6"/>
  </w:num>
  <w:num w:numId="14">
    <w:abstractNumId w:val="2"/>
  </w:num>
  <w:num w:numId="15">
    <w:abstractNumId w:val="15"/>
  </w:num>
  <w:num w:numId="16">
    <w:abstractNumId w:val="3"/>
  </w:num>
  <w:num w:numId="17">
    <w:abstractNumId w:val="17"/>
  </w:num>
  <w:num w:numId="18">
    <w:abstractNumId w:val="19"/>
  </w:num>
  <w:num w:numId="19">
    <w:abstractNumId w:val="16"/>
  </w:num>
  <w:num w:numId="20">
    <w:abstractNumId w:val="8"/>
  </w:num>
  <w:num w:numId="21">
    <w:abstractNumId w:val="24"/>
  </w:num>
  <w:num w:numId="22">
    <w:abstractNumId w:val="25"/>
  </w:num>
  <w:num w:numId="23">
    <w:abstractNumId w:val="1"/>
  </w:num>
  <w:num w:numId="24">
    <w:abstractNumId w:val="9"/>
  </w:num>
  <w:num w:numId="25">
    <w:abstractNumId w:val="13"/>
  </w:num>
  <w:num w:numId="26">
    <w:abstractNumId w:val="22"/>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C1"/>
    <w:rsid w:val="0000047E"/>
    <w:rsid w:val="00001177"/>
    <w:rsid w:val="00003601"/>
    <w:rsid w:val="000054E0"/>
    <w:rsid w:val="0000691A"/>
    <w:rsid w:val="0000703E"/>
    <w:rsid w:val="000112D4"/>
    <w:rsid w:val="00011ACD"/>
    <w:rsid w:val="00011CD7"/>
    <w:rsid w:val="00012151"/>
    <w:rsid w:val="000144D2"/>
    <w:rsid w:val="00014854"/>
    <w:rsid w:val="000158E6"/>
    <w:rsid w:val="0002194E"/>
    <w:rsid w:val="00021C81"/>
    <w:rsid w:val="0002413D"/>
    <w:rsid w:val="00025A67"/>
    <w:rsid w:val="000272C4"/>
    <w:rsid w:val="00027C82"/>
    <w:rsid w:val="000303EE"/>
    <w:rsid w:val="0003131E"/>
    <w:rsid w:val="00032114"/>
    <w:rsid w:val="00032E52"/>
    <w:rsid w:val="00035302"/>
    <w:rsid w:val="00040CDE"/>
    <w:rsid w:val="0004225D"/>
    <w:rsid w:val="00043A70"/>
    <w:rsid w:val="00045589"/>
    <w:rsid w:val="0005094E"/>
    <w:rsid w:val="00051199"/>
    <w:rsid w:val="000539AE"/>
    <w:rsid w:val="00053D76"/>
    <w:rsid w:val="00055D16"/>
    <w:rsid w:val="00061C1F"/>
    <w:rsid w:val="00066D66"/>
    <w:rsid w:val="0006748C"/>
    <w:rsid w:val="000700D5"/>
    <w:rsid w:val="00072B28"/>
    <w:rsid w:val="00074C0F"/>
    <w:rsid w:val="000753DC"/>
    <w:rsid w:val="0007623D"/>
    <w:rsid w:val="000762C0"/>
    <w:rsid w:val="00076894"/>
    <w:rsid w:val="00080C3D"/>
    <w:rsid w:val="00082089"/>
    <w:rsid w:val="00082D71"/>
    <w:rsid w:val="00084CB0"/>
    <w:rsid w:val="00086702"/>
    <w:rsid w:val="00087DF9"/>
    <w:rsid w:val="000969CD"/>
    <w:rsid w:val="000A2707"/>
    <w:rsid w:val="000A36D8"/>
    <w:rsid w:val="000A6B02"/>
    <w:rsid w:val="000A7128"/>
    <w:rsid w:val="000A781B"/>
    <w:rsid w:val="000B551B"/>
    <w:rsid w:val="000B6D55"/>
    <w:rsid w:val="000B6FDE"/>
    <w:rsid w:val="000C0A62"/>
    <w:rsid w:val="000C258D"/>
    <w:rsid w:val="000C7E04"/>
    <w:rsid w:val="000D05C2"/>
    <w:rsid w:val="000D3722"/>
    <w:rsid w:val="000D5B57"/>
    <w:rsid w:val="000D6267"/>
    <w:rsid w:val="000D7443"/>
    <w:rsid w:val="000E1849"/>
    <w:rsid w:val="000E6186"/>
    <w:rsid w:val="000E73F9"/>
    <w:rsid w:val="000F2B87"/>
    <w:rsid w:val="000F3ECC"/>
    <w:rsid w:val="000F4996"/>
    <w:rsid w:val="000F63C5"/>
    <w:rsid w:val="000F69F7"/>
    <w:rsid w:val="000F722E"/>
    <w:rsid w:val="00105EE7"/>
    <w:rsid w:val="00105F82"/>
    <w:rsid w:val="001072C7"/>
    <w:rsid w:val="001076F7"/>
    <w:rsid w:val="001107E2"/>
    <w:rsid w:val="0011143C"/>
    <w:rsid w:val="00112773"/>
    <w:rsid w:val="0011436C"/>
    <w:rsid w:val="0012190D"/>
    <w:rsid w:val="001234DE"/>
    <w:rsid w:val="00124951"/>
    <w:rsid w:val="00132CBF"/>
    <w:rsid w:val="00134971"/>
    <w:rsid w:val="001407F3"/>
    <w:rsid w:val="00140E32"/>
    <w:rsid w:val="00143D14"/>
    <w:rsid w:val="001451E1"/>
    <w:rsid w:val="00145870"/>
    <w:rsid w:val="00146A7C"/>
    <w:rsid w:val="001506E1"/>
    <w:rsid w:val="00156A41"/>
    <w:rsid w:val="00166509"/>
    <w:rsid w:val="0016703E"/>
    <w:rsid w:val="0016711B"/>
    <w:rsid w:val="0016747C"/>
    <w:rsid w:val="00170B6B"/>
    <w:rsid w:val="00172CCC"/>
    <w:rsid w:val="00176EA9"/>
    <w:rsid w:val="00180E9F"/>
    <w:rsid w:val="00183145"/>
    <w:rsid w:val="001856C0"/>
    <w:rsid w:val="0018651F"/>
    <w:rsid w:val="001A012B"/>
    <w:rsid w:val="001A0B58"/>
    <w:rsid w:val="001A0E7C"/>
    <w:rsid w:val="001A36A8"/>
    <w:rsid w:val="001A45B9"/>
    <w:rsid w:val="001A4CBA"/>
    <w:rsid w:val="001B148B"/>
    <w:rsid w:val="001B4672"/>
    <w:rsid w:val="001B6D51"/>
    <w:rsid w:val="001B7632"/>
    <w:rsid w:val="001C38B6"/>
    <w:rsid w:val="001C4A5C"/>
    <w:rsid w:val="001C560D"/>
    <w:rsid w:val="001D020D"/>
    <w:rsid w:val="001D1B6F"/>
    <w:rsid w:val="001D449C"/>
    <w:rsid w:val="001E2DF0"/>
    <w:rsid w:val="001F3A1C"/>
    <w:rsid w:val="001F6960"/>
    <w:rsid w:val="001F6F43"/>
    <w:rsid w:val="001F7061"/>
    <w:rsid w:val="00200697"/>
    <w:rsid w:val="002014CC"/>
    <w:rsid w:val="0020181E"/>
    <w:rsid w:val="00204CC1"/>
    <w:rsid w:val="00206480"/>
    <w:rsid w:val="002064B9"/>
    <w:rsid w:val="00207761"/>
    <w:rsid w:val="00210139"/>
    <w:rsid w:val="00214154"/>
    <w:rsid w:val="00214A75"/>
    <w:rsid w:val="00220304"/>
    <w:rsid w:val="0022289B"/>
    <w:rsid w:val="00222B07"/>
    <w:rsid w:val="00227B7F"/>
    <w:rsid w:val="00230AA9"/>
    <w:rsid w:val="00232586"/>
    <w:rsid w:val="0023518E"/>
    <w:rsid w:val="0023665F"/>
    <w:rsid w:val="00240C3D"/>
    <w:rsid w:val="00240EEC"/>
    <w:rsid w:val="00245F05"/>
    <w:rsid w:val="002503CB"/>
    <w:rsid w:val="00250F03"/>
    <w:rsid w:val="00253189"/>
    <w:rsid w:val="00255A21"/>
    <w:rsid w:val="00261B9D"/>
    <w:rsid w:val="00265E0C"/>
    <w:rsid w:val="00271F32"/>
    <w:rsid w:val="00272739"/>
    <w:rsid w:val="00294041"/>
    <w:rsid w:val="0029468A"/>
    <w:rsid w:val="002A4679"/>
    <w:rsid w:val="002A5338"/>
    <w:rsid w:val="002A7353"/>
    <w:rsid w:val="002B021C"/>
    <w:rsid w:val="002B1F92"/>
    <w:rsid w:val="002B26C0"/>
    <w:rsid w:val="002B59CA"/>
    <w:rsid w:val="002C042F"/>
    <w:rsid w:val="002C061B"/>
    <w:rsid w:val="002E34FE"/>
    <w:rsid w:val="002E6297"/>
    <w:rsid w:val="002E78E5"/>
    <w:rsid w:val="002F18CB"/>
    <w:rsid w:val="002F23BD"/>
    <w:rsid w:val="002F34EF"/>
    <w:rsid w:val="002F3737"/>
    <w:rsid w:val="002F50B5"/>
    <w:rsid w:val="002F5DAD"/>
    <w:rsid w:val="00300135"/>
    <w:rsid w:val="00302560"/>
    <w:rsid w:val="003031C3"/>
    <w:rsid w:val="0030461F"/>
    <w:rsid w:val="00305DBD"/>
    <w:rsid w:val="00306515"/>
    <w:rsid w:val="00312FB6"/>
    <w:rsid w:val="003139E1"/>
    <w:rsid w:val="00313E83"/>
    <w:rsid w:val="003218C0"/>
    <w:rsid w:val="0032655D"/>
    <w:rsid w:val="00330B6D"/>
    <w:rsid w:val="00332E97"/>
    <w:rsid w:val="003371B9"/>
    <w:rsid w:val="00343162"/>
    <w:rsid w:val="0034363B"/>
    <w:rsid w:val="0034500C"/>
    <w:rsid w:val="00347BF0"/>
    <w:rsid w:val="003514FC"/>
    <w:rsid w:val="00357482"/>
    <w:rsid w:val="003602A0"/>
    <w:rsid w:val="00380D6E"/>
    <w:rsid w:val="00382FD2"/>
    <w:rsid w:val="00384450"/>
    <w:rsid w:val="003867B0"/>
    <w:rsid w:val="003871C0"/>
    <w:rsid w:val="00387ECA"/>
    <w:rsid w:val="003905D3"/>
    <w:rsid w:val="00391F2B"/>
    <w:rsid w:val="00392261"/>
    <w:rsid w:val="00392548"/>
    <w:rsid w:val="00393A52"/>
    <w:rsid w:val="00394403"/>
    <w:rsid w:val="00395481"/>
    <w:rsid w:val="003956EB"/>
    <w:rsid w:val="003A093F"/>
    <w:rsid w:val="003A113F"/>
    <w:rsid w:val="003A2D46"/>
    <w:rsid w:val="003B0818"/>
    <w:rsid w:val="003B0EF9"/>
    <w:rsid w:val="003B23B2"/>
    <w:rsid w:val="003B32D3"/>
    <w:rsid w:val="003B66E6"/>
    <w:rsid w:val="003B6ED3"/>
    <w:rsid w:val="003C0CCF"/>
    <w:rsid w:val="003C1259"/>
    <w:rsid w:val="003C479E"/>
    <w:rsid w:val="003C7871"/>
    <w:rsid w:val="003E2DD2"/>
    <w:rsid w:val="003E35B0"/>
    <w:rsid w:val="003E6315"/>
    <w:rsid w:val="003E6661"/>
    <w:rsid w:val="003E76C1"/>
    <w:rsid w:val="003F1B02"/>
    <w:rsid w:val="003F2126"/>
    <w:rsid w:val="003F2E77"/>
    <w:rsid w:val="003F4D1E"/>
    <w:rsid w:val="003F516F"/>
    <w:rsid w:val="003F61E5"/>
    <w:rsid w:val="003F6E23"/>
    <w:rsid w:val="003F776A"/>
    <w:rsid w:val="00405A22"/>
    <w:rsid w:val="00410D58"/>
    <w:rsid w:val="00411803"/>
    <w:rsid w:val="00412AE4"/>
    <w:rsid w:val="0041378F"/>
    <w:rsid w:val="00414D37"/>
    <w:rsid w:val="0042057A"/>
    <w:rsid w:val="004217B4"/>
    <w:rsid w:val="00422403"/>
    <w:rsid w:val="00422ECF"/>
    <w:rsid w:val="004241B3"/>
    <w:rsid w:val="00425389"/>
    <w:rsid w:val="00427953"/>
    <w:rsid w:val="00432676"/>
    <w:rsid w:val="00433E33"/>
    <w:rsid w:val="00436FFB"/>
    <w:rsid w:val="004437A2"/>
    <w:rsid w:val="00443F56"/>
    <w:rsid w:val="00444CB3"/>
    <w:rsid w:val="00445C27"/>
    <w:rsid w:val="00445FA2"/>
    <w:rsid w:val="00446480"/>
    <w:rsid w:val="00451223"/>
    <w:rsid w:val="004523FF"/>
    <w:rsid w:val="00453920"/>
    <w:rsid w:val="00461A47"/>
    <w:rsid w:val="004627B5"/>
    <w:rsid w:val="00470DF2"/>
    <w:rsid w:val="00476484"/>
    <w:rsid w:val="00487BB1"/>
    <w:rsid w:val="004A0983"/>
    <w:rsid w:val="004A606A"/>
    <w:rsid w:val="004B1FE3"/>
    <w:rsid w:val="004B7BB8"/>
    <w:rsid w:val="004C3536"/>
    <w:rsid w:val="004C4654"/>
    <w:rsid w:val="004D31F2"/>
    <w:rsid w:val="004D3800"/>
    <w:rsid w:val="004E2DCA"/>
    <w:rsid w:val="004F0D17"/>
    <w:rsid w:val="004F72BE"/>
    <w:rsid w:val="0050172D"/>
    <w:rsid w:val="005046CC"/>
    <w:rsid w:val="0050728E"/>
    <w:rsid w:val="00514860"/>
    <w:rsid w:val="00515EE4"/>
    <w:rsid w:val="005200CE"/>
    <w:rsid w:val="00522F53"/>
    <w:rsid w:val="00524DA8"/>
    <w:rsid w:val="00525417"/>
    <w:rsid w:val="00526D37"/>
    <w:rsid w:val="0052759B"/>
    <w:rsid w:val="005276D2"/>
    <w:rsid w:val="005365C4"/>
    <w:rsid w:val="005425EC"/>
    <w:rsid w:val="005508FD"/>
    <w:rsid w:val="005517A3"/>
    <w:rsid w:val="00552DD4"/>
    <w:rsid w:val="0055611C"/>
    <w:rsid w:val="005571F0"/>
    <w:rsid w:val="005632A7"/>
    <w:rsid w:val="00563BB5"/>
    <w:rsid w:val="00571CAF"/>
    <w:rsid w:val="005760DC"/>
    <w:rsid w:val="00583B74"/>
    <w:rsid w:val="00587A7D"/>
    <w:rsid w:val="0059204F"/>
    <w:rsid w:val="005920C9"/>
    <w:rsid w:val="00592696"/>
    <w:rsid w:val="005933B5"/>
    <w:rsid w:val="005A34B7"/>
    <w:rsid w:val="005B40A2"/>
    <w:rsid w:val="005C0D3D"/>
    <w:rsid w:val="005C2B7F"/>
    <w:rsid w:val="005C45E3"/>
    <w:rsid w:val="005D2863"/>
    <w:rsid w:val="005D2D54"/>
    <w:rsid w:val="005D7877"/>
    <w:rsid w:val="005E1825"/>
    <w:rsid w:val="005E26D7"/>
    <w:rsid w:val="005E7EAC"/>
    <w:rsid w:val="005F6ED6"/>
    <w:rsid w:val="006040C4"/>
    <w:rsid w:val="00607801"/>
    <w:rsid w:val="00614663"/>
    <w:rsid w:val="00616A0E"/>
    <w:rsid w:val="006178CA"/>
    <w:rsid w:val="00617DEC"/>
    <w:rsid w:val="0062306F"/>
    <w:rsid w:val="00623829"/>
    <w:rsid w:val="00627392"/>
    <w:rsid w:val="0063073E"/>
    <w:rsid w:val="00632285"/>
    <w:rsid w:val="00637188"/>
    <w:rsid w:val="00637F11"/>
    <w:rsid w:val="006408D0"/>
    <w:rsid w:val="006449B3"/>
    <w:rsid w:val="006550D5"/>
    <w:rsid w:val="006578C2"/>
    <w:rsid w:val="00657ED7"/>
    <w:rsid w:val="006622EF"/>
    <w:rsid w:val="006662A3"/>
    <w:rsid w:val="006722B9"/>
    <w:rsid w:val="0067317F"/>
    <w:rsid w:val="00674A4B"/>
    <w:rsid w:val="00674EB3"/>
    <w:rsid w:val="00675CE7"/>
    <w:rsid w:val="0067663C"/>
    <w:rsid w:val="00677DA4"/>
    <w:rsid w:val="006802EB"/>
    <w:rsid w:val="00683E27"/>
    <w:rsid w:val="00686161"/>
    <w:rsid w:val="006863E1"/>
    <w:rsid w:val="00694860"/>
    <w:rsid w:val="0069514F"/>
    <w:rsid w:val="00695B81"/>
    <w:rsid w:val="006B0695"/>
    <w:rsid w:val="006B2F8A"/>
    <w:rsid w:val="006B437D"/>
    <w:rsid w:val="006B52E3"/>
    <w:rsid w:val="006C0E95"/>
    <w:rsid w:val="006C1A8A"/>
    <w:rsid w:val="006C1D3F"/>
    <w:rsid w:val="006C1EE3"/>
    <w:rsid w:val="006C3B99"/>
    <w:rsid w:val="006C518F"/>
    <w:rsid w:val="006C79CA"/>
    <w:rsid w:val="006D13E0"/>
    <w:rsid w:val="006D26A6"/>
    <w:rsid w:val="006D2E0F"/>
    <w:rsid w:val="006D3350"/>
    <w:rsid w:val="006D3722"/>
    <w:rsid w:val="006E754C"/>
    <w:rsid w:val="006F0468"/>
    <w:rsid w:val="006F0C3C"/>
    <w:rsid w:val="006F0C93"/>
    <w:rsid w:val="006F759B"/>
    <w:rsid w:val="00702D5E"/>
    <w:rsid w:val="007034C7"/>
    <w:rsid w:val="00705D31"/>
    <w:rsid w:val="007061DC"/>
    <w:rsid w:val="007065A5"/>
    <w:rsid w:val="00711264"/>
    <w:rsid w:val="0071144D"/>
    <w:rsid w:val="00712D6F"/>
    <w:rsid w:val="00712E32"/>
    <w:rsid w:val="00717CB5"/>
    <w:rsid w:val="00720942"/>
    <w:rsid w:val="007225C0"/>
    <w:rsid w:val="007234CF"/>
    <w:rsid w:val="00723958"/>
    <w:rsid w:val="00726C28"/>
    <w:rsid w:val="00730B10"/>
    <w:rsid w:val="00731F5B"/>
    <w:rsid w:val="00733D05"/>
    <w:rsid w:val="00735A54"/>
    <w:rsid w:val="00736A08"/>
    <w:rsid w:val="00737196"/>
    <w:rsid w:val="00737F93"/>
    <w:rsid w:val="00740051"/>
    <w:rsid w:val="007401C8"/>
    <w:rsid w:val="00740A56"/>
    <w:rsid w:val="007417D2"/>
    <w:rsid w:val="007427DF"/>
    <w:rsid w:val="00742F90"/>
    <w:rsid w:val="00743C1E"/>
    <w:rsid w:val="00744D9A"/>
    <w:rsid w:val="007507D0"/>
    <w:rsid w:val="007519FA"/>
    <w:rsid w:val="00753CF2"/>
    <w:rsid w:val="0075404A"/>
    <w:rsid w:val="007555CB"/>
    <w:rsid w:val="0075762B"/>
    <w:rsid w:val="00761CF7"/>
    <w:rsid w:val="00766C53"/>
    <w:rsid w:val="00766FAC"/>
    <w:rsid w:val="00767C59"/>
    <w:rsid w:val="0077397C"/>
    <w:rsid w:val="0078037F"/>
    <w:rsid w:val="0078048F"/>
    <w:rsid w:val="00781890"/>
    <w:rsid w:val="00783400"/>
    <w:rsid w:val="00785207"/>
    <w:rsid w:val="007857F2"/>
    <w:rsid w:val="00787768"/>
    <w:rsid w:val="007906A7"/>
    <w:rsid w:val="00793854"/>
    <w:rsid w:val="007A3154"/>
    <w:rsid w:val="007A5E1F"/>
    <w:rsid w:val="007A7D17"/>
    <w:rsid w:val="007B078D"/>
    <w:rsid w:val="007B1F38"/>
    <w:rsid w:val="007B7209"/>
    <w:rsid w:val="007C268B"/>
    <w:rsid w:val="007C27D8"/>
    <w:rsid w:val="007C42A3"/>
    <w:rsid w:val="007C4DC0"/>
    <w:rsid w:val="007C51A8"/>
    <w:rsid w:val="007C7D63"/>
    <w:rsid w:val="007D4DFC"/>
    <w:rsid w:val="007D710B"/>
    <w:rsid w:val="007D7AF1"/>
    <w:rsid w:val="007E2EF9"/>
    <w:rsid w:val="007E460F"/>
    <w:rsid w:val="007E4C9F"/>
    <w:rsid w:val="007E5231"/>
    <w:rsid w:val="007F0F94"/>
    <w:rsid w:val="007F635E"/>
    <w:rsid w:val="007F7143"/>
    <w:rsid w:val="0080687F"/>
    <w:rsid w:val="008115C2"/>
    <w:rsid w:val="00812DBE"/>
    <w:rsid w:val="00815EBB"/>
    <w:rsid w:val="0081634C"/>
    <w:rsid w:val="00822605"/>
    <w:rsid w:val="0082443B"/>
    <w:rsid w:val="00826E8E"/>
    <w:rsid w:val="008270CF"/>
    <w:rsid w:val="00837CD2"/>
    <w:rsid w:val="008401CD"/>
    <w:rsid w:val="00840593"/>
    <w:rsid w:val="00840799"/>
    <w:rsid w:val="0084341D"/>
    <w:rsid w:val="00854114"/>
    <w:rsid w:val="008574A3"/>
    <w:rsid w:val="00862DDA"/>
    <w:rsid w:val="008704B4"/>
    <w:rsid w:val="00870D34"/>
    <w:rsid w:val="0087103F"/>
    <w:rsid w:val="00875BF2"/>
    <w:rsid w:val="00880EB9"/>
    <w:rsid w:val="00881160"/>
    <w:rsid w:val="00882402"/>
    <w:rsid w:val="00890AF1"/>
    <w:rsid w:val="00891CCB"/>
    <w:rsid w:val="00893092"/>
    <w:rsid w:val="00894594"/>
    <w:rsid w:val="008A03EB"/>
    <w:rsid w:val="008A191C"/>
    <w:rsid w:val="008A4DB6"/>
    <w:rsid w:val="008A5548"/>
    <w:rsid w:val="008A5599"/>
    <w:rsid w:val="008A75F8"/>
    <w:rsid w:val="008A7944"/>
    <w:rsid w:val="008B3B13"/>
    <w:rsid w:val="008B4C8C"/>
    <w:rsid w:val="008B7A4F"/>
    <w:rsid w:val="008C0362"/>
    <w:rsid w:val="008C639E"/>
    <w:rsid w:val="008E1402"/>
    <w:rsid w:val="008E4B15"/>
    <w:rsid w:val="008E75B5"/>
    <w:rsid w:val="008E783E"/>
    <w:rsid w:val="008F2CD2"/>
    <w:rsid w:val="00906D68"/>
    <w:rsid w:val="00910B3D"/>
    <w:rsid w:val="00911087"/>
    <w:rsid w:val="00913D6F"/>
    <w:rsid w:val="009163F0"/>
    <w:rsid w:val="00922216"/>
    <w:rsid w:val="00924259"/>
    <w:rsid w:val="00926F3B"/>
    <w:rsid w:val="00931DAD"/>
    <w:rsid w:val="00943238"/>
    <w:rsid w:val="0094532D"/>
    <w:rsid w:val="00946339"/>
    <w:rsid w:val="00952414"/>
    <w:rsid w:val="00953556"/>
    <w:rsid w:val="00956AAC"/>
    <w:rsid w:val="009571A6"/>
    <w:rsid w:val="00957A4C"/>
    <w:rsid w:val="00961B99"/>
    <w:rsid w:val="00961E4E"/>
    <w:rsid w:val="0096650E"/>
    <w:rsid w:val="009672EA"/>
    <w:rsid w:val="00971DE1"/>
    <w:rsid w:val="00974036"/>
    <w:rsid w:val="00974A5E"/>
    <w:rsid w:val="00975C7A"/>
    <w:rsid w:val="00983765"/>
    <w:rsid w:val="00993A34"/>
    <w:rsid w:val="0099485A"/>
    <w:rsid w:val="009971D4"/>
    <w:rsid w:val="009A02A4"/>
    <w:rsid w:val="009A1359"/>
    <w:rsid w:val="009A184B"/>
    <w:rsid w:val="009A3797"/>
    <w:rsid w:val="009A3F22"/>
    <w:rsid w:val="009A476C"/>
    <w:rsid w:val="009B16D6"/>
    <w:rsid w:val="009B1765"/>
    <w:rsid w:val="009B20A5"/>
    <w:rsid w:val="009B299C"/>
    <w:rsid w:val="009B2ACE"/>
    <w:rsid w:val="009B330E"/>
    <w:rsid w:val="009B3DCA"/>
    <w:rsid w:val="009B6A9A"/>
    <w:rsid w:val="009B7718"/>
    <w:rsid w:val="009C154C"/>
    <w:rsid w:val="009C4124"/>
    <w:rsid w:val="009D042B"/>
    <w:rsid w:val="009D0873"/>
    <w:rsid w:val="009D0AD9"/>
    <w:rsid w:val="009D5658"/>
    <w:rsid w:val="009D6343"/>
    <w:rsid w:val="009E0DBA"/>
    <w:rsid w:val="009E5F2E"/>
    <w:rsid w:val="009E7F41"/>
    <w:rsid w:val="009F038E"/>
    <w:rsid w:val="009F050C"/>
    <w:rsid w:val="009F26DB"/>
    <w:rsid w:val="009F60C1"/>
    <w:rsid w:val="009F71E4"/>
    <w:rsid w:val="00A026E7"/>
    <w:rsid w:val="00A02A11"/>
    <w:rsid w:val="00A042DC"/>
    <w:rsid w:val="00A07DAF"/>
    <w:rsid w:val="00A1150D"/>
    <w:rsid w:val="00A14770"/>
    <w:rsid w:val="00A17DD2"/>
    <w:rsid w:val="00A2082C"/>
    <w:rsid w:val="00A20C4C"/>
    <w:rsid w:val="00A2153C"/>
    <w:rsid w:val="00A24C54"/>
    <w:rsid w:val="00A34BA4"/>
    <w:rsid w:val="00A4057E"/>
    <w:rsid w:val="00A40638"/>
    <w:rsid w:val="00A416DE"/>
    <w:rsid w:val="00A41FA6"/>
    <w:rsid w:val="00A42D04"/>
    <w:rsid w:val="00A434BF"/>
    <w:rsid w:val="00A469E8"/>
    <w:rsid w:val="00A50F50"/>
    <w:rsid w:val="00A57A8B"/>
    <w:rsid w:val="00A60494"/>
    <w:rsid w:val="00A60AB7"/>
    <w:rsid w:val="00A60F10"/>
    <w:rsid w:val="00A61964"/>
    <w:rsid w:val="00A61D18"/>
    <w:rsid w:val="00A63A21"/>
    <w:rsid w:val="00A6443A"/>
    <w:rsid w:val="00A70FDC"/>
    <w:rsid w:val="00A72265"/>
    <w:rsid w:val="00A8168C"/>
    <w:rsid w:val="00A81B7C"/>
    <w:rsid w:val="00A8241F"/>
    <w:rsid w:val="00A85059"/>
    <w:rsid w:val="00A85DA5"/>
    <w:rsid w:val="00A8684D"/>
    <w:rsid w:val="00A87D5F"/>
    <w:rsid w:val="00A9003B"/>
    <w:rsid w:val="00A90E73"/>
    <w:rsid w:val="00A919F6"/>
    <w:rsid w:val="00A9308F"/>
    <w:rsid w:val="00A95164"/>
    <w:rsid w:val="00A96120"/>
    <w:rsid w:val="00A96808"/>
    <w:rsid w:val="00A96B36"/>
    <w:rsid w:val="00A97ADB"/>
    <w:rsid w:val="00A97CF5"/>
    <w:rsid w:val="00AA02B7"/>
    <w:rsid w:val="00AA061B"/>
    <w:rsid w:val="00AA08E5"/>
    <w:rsid w:val="00AA3793"/>
    <w:rsid w:val="00AA75B4"/>
    <w:rsid w:val="00AA7D8D"/>
    <w:rsid w:val="00AB1D18"/>
    <w:rsid w:val="00AB6E8E"/>
    <w:rsid w:val="00AB7E2C"/>
    <w:rsid w:val="00AC20B9"/>
    <w:rsid w:val="00AC224B"/>
    <w:rsid w:val="00AD1111"/>
    <w:rsid w:val="00AD14DC"/>
    <w:rsid w:val="00AD1D44"/>
    <w:rsid w:val="00AD22D0"/>
    <w:rsid w:val="00AD33FE"/>
    <w:rsid w:val="00AD40DF"/>
    <w:rsid w:val="00AD53F4"/>
    <w:rsid w:val="00AD638C"/>
    <w:rsid w:val="00AE07AD"/>
    <w:rsid w:val="00AE1886"/>
    <w:rsid w:val="00AE1B66"/>
    <w:rsid w:val="00AF0F02"/>
    <w:rsid w:val="00AF2986"/>
    <w:rsid w:val="00AF2E3A"/>
    <w:rsid w:val="00AF69F2"/>
    <w:rsid w:val="00AF75FF"/>
    <w:rsid w:val="00B079AE"/>
    <w:rsid w:val="00B10C80"/>
    <w:rsid w:val="00B12259"/>
    <w:rsid w:val="00B12B5C"/>
    <w:rsid w:val="00B17020"/>
    <w:rsid w:val="00B171A3"/>
    <w:rsid w:val="00B20CCB"/>
    <w:rsid w:val="00B2137A"/>
    <w:rsid w:val="00B25836"/>
    <w:rsid w:val="00B26837"/>
    <w:rsid w:val="00B30171"/>
    <w:rsid w:val="00B30A50"/>
    <w:rsid w:val="00B312B1"/>
    <w:rsid w:val="00B34941"/>
    <w:rsid w:val="00B34B30"/>
    <w:rsid w:val="00B36A0D"/>
    <w:rsid w:val="00B434EF"/>
    <w:rsid w:val="00B43874"/>
    <w:rsid w:val="00B4455B"/>
    <w:rsid w:val="00B47937"/>
    <w:rsid w:val="00B54A48"/>
    <w:rsid w:val="00B61673"/>
    <w:rsid w:val="00B61CCC"/>
    <w:rsid w:val="00B63F28"/>
    <w:rsid w:val="00B71CF0"/>
    <w:rsid w:val="00B722CC"/>
    <w:rsid w:val="00B73881"/>
    <w:rsid w:val="00B73ED8"/>
    <w:rsid w:val="00B75C40"/>
    <w:rsid w:val="00B763EA"/>
    <w:rsid w:val="00B8458C"/>
    <w:rsid w:val="00B84E45"/>
    <w:rsid w:val="00B85816"/>
    <w:rsid w:val="00B91444"/>
    <w:rsid w:val="00B92D9D"/>
    <w:rsid w:val="00B931E9"/>
    <w:rsid w:val="00B94CF9"/>
    <w:rsid w:val="00B95CA6"/>
    <w:rsid w:val="00BA60F6"/>
    <w:rsid w:val="00BA6B1E"/>
    <w:rsid w:val="00BB0222"/>
    <w:rsid w:val="00BB1CFB"/>
    <w:rsid w:val="00BB3CE2"/>
    <w:rsid w:val="00BB7B9A"/>
    <w:rsid w:val="00BC4C5F"/>
    <w:rsid w:val="00BC5610"/>
    <w:rsid w:val="00BD5571"/>
    <w:rsid w:val="00BD5717"/>
    <w:rsid w:val="00BE1460"/>
    <w:rsid w:val="00BE49A1"/>
    <w:rsid w:val="00BF018D"/>
    <w:rsid w:val="00BF7D28"/>
    <w:rsid w:val="00C01C99"/>
    <w:rsid w:val="00C03230"/>
    <w:rsid w:val="00C033BB"/>
    <w:rsid w:val="00C0355F"/>
    <w:rsid w:val="00C10441"/>
    <w:rsid w:val="00C11444"/>
    <w:rsid w:val="00C11B55"/>
    <w:rsid w:val="00C167AB"/>
    <w:rsid w:val="00C16C3C"/>
    <w:rsid w:val="00C203B5"/>
    <w:rsid w:val="00C2098A"/>
    <w:rsid w:val="00C22EAB"/>
    <w:rsid w:val="00C23457"/>
    <w:rsid w:val="00C27BAD"/>
    <w:rsid w:val="00C30062"/>
    <w:rsid w:val="00C309AA"/>
    <w:rsid w:val="00C33C48"/>
    <w:rsid w:val="00C3474E"/>
    <w:rsid w:val="00C3613C"/>
    <w:rsid w:val="00C37A39"/>
    <w:rsid w:val="00C4122A"/>
    <w:rsid w:val="00C414EE"/>
    <w:rsid w:val="00C4732B"/>
    <w:rsid w:val="00C5021C"/>
    <w:rsid w:val="00C5459F"/>
    <w:rsid w:val="00C55BC4"/>
    <w:rsid w:val="00C577D7"/>
    <w:rsid w:val="00C61746"/>
    <w:rsid w:val="00C61E90"/>
    <w:rsid w:val="00C62EE3"/>
    <w:rsid w:val="00C706F5"/>
    <w:rsid w:val="00C83B16"/>
    <w:rsid w:val="00C83E33"/>
    <w:rsid w:val="00C8750A"/>
    <w:rsid w:val="00C90C55"/>
    <w:rsid w:val="00C92942"/>
    <w:rsid w:val="00C94623"/>
    <w:rsid w:val="00CA12F6"/>
    <w:rsid w:val="00CA50C1"/>
    <w:rsid w:val="00CA51FC"/>
    <w:rsid w:val="00CA7714"/>
    <w:rsid w:val="00CA7C9F"/>
    <w:rsid w:val="00CB200C"/>
    <w:rsid w:val="00CB2C1E"/>
    <w:rsid w:val="00CB3BAB"/>
    <w:rsid w:val="00CC0995"/>
    <w:rsid w:val="00CD15FD"/>
    <w:rsid w:val="00CD2B1A"/>
    <w:rsid w:val="00CD2F9C"/>
    <w:rsid w:val="00CD4ED5"/>
    <w:rsid w:val="00CE1DF6"/>
    <w:rsid w:val="00CE463E"/>
    <w:rsid w:val="00CE4961"/>
    <w:rsid w:val="00CE53CE"/>
    <w:rsid w:val="00CF082A"/>
    <w:rsid w:val="00CF359E"/>
    <w:rsid w:val="00CF4C3F"/>
    <w:rsid w:val="00D01F02"/>
    <w:rsid w:val="00D0492B"/>
    <w:rsid w:val="00D04D4D"/>
    <w:rsid w:val="00D1297E"/>
    <w:rsid w:val="00D15B39"/>
    <w:rsid w:val="00D1605B"/>
    <w:rsid w:val="00D16786"/>
    <w:rsid w:val="00D20913"/>
    <w:rsid w:val="00D20BF4"/>
    <w:rsid w:val="00D2196E"/>
    <w:rsid w:val="00D226CA"/>
    <w:rsid w:val="00D2477B"/>
    <w:rsid w:val="00D25050"/>
    <w:rsid w:val="00D27699"/>
    <w:rsid w:val="00D3042F"/>
    <w:rsid w:val="00D30DE1"/>
    <w:rsid w:val="00D31BC7"/>
    <w:rsid w:val="00D33133"/>
    <w:rsid w:val="00D348E2"/>
    <w:rsid w:val="00D424CF"/>
    <w:rsid w:val="00D42664"/>
    <w:rsid w:val="00D44722"/>
    <w:rsid w:val="00D4494E"/>
    <w:rsid w:val="00D45CE8"/>
    <w:rsid w:val="00D504E8"/>
    <w:rsid w:val="00D5150E"/>
    <w:rsid w:val="00D53659"/>
    <w:rsid w:val="00D551F2"/>
    <w:rsid w:val="00D576D4"/>
    <w:rsid w:val="00D60948"/>
    <w:rsid w:val="00D638B2"/>
    <w:rsid w:val="00D64F37"/>
    <w:rsid w:val="00D71A54"/>
    <w:rsid w:val="00D722FC"/>
    <w:rsid w:val="00D74172"/>
    <w:rsid w:val="00D756A5"/>
    <w:rsid w:val="00D813D6"/>
    <w:rsid w:val="00D83046"/>
    <w:rsid w:val="00D85F63"/>
    <w:rsid w:val="00D87B4B"/>
    <w:rsid w:val="00D87F63"/>
    <w:rsid w:val="00D93116"/>
    <w:rsid w:val="00DA2B48"/>
    <w:rsid w:val="00DA3357"/>
    <w:rsid w:val="00DA4507"/>
    <w:rsid w:val="00DA4D34"/>
    <w:rsid w:val="00DA4E6D"/>
    <w:rsid w:val="00DA5571"/>
    <w:rsid w:val="00DA6306"/>
    <w:rsid w:val="00DB1B63"/>
    <w:rsid w:val="00DB3C6A"/>
    <w:rsid w:val="00DB412A"/>
    <w:rsid w:val="00DB62D1"/>
    <w:rsid w:val="00DC09C5"/>
    <w:rsid w:val="00DC192D"/>
    <w:rsid w:val="00DC390B"/>
    <w:rsid w:val="00DC69E2"/>
    <w:rsid w:val="00DC7DFD"/>
    <w:rsid w:val="00DD015A"/>
    <w:rsid w:val="00DD15FC"/>
    <w:rsid w:val="00DD1EFD"/>
    <w:rsid w:val="00DE5C67"/>
    <w:rsid w:val="00DE7011"/>
    <w:rsid w:val="00DE749F"/>
    <w:rsid w:val="00DF0594"/>
    <w:rsid w:val="00DF1300"/>
    <w:rsid w:val="00DF144D"/>
    <w:rsid w:val="00DF37F4"/>
    <w:rsid w:val="00DF54C0"/>
    <w:rsid w:val="00DF57C7"/>
    <w:rsid w:val="00E0232B"/>
    <w:rsid w:val="00E04A5C"/>
    <w:rsid w:val="00E062C1"/>
    <w:rsid w:val="00E0638E"/>
    <w:rsid w:val="00E0711A"/>
    <w:rsid w:val="00E076DA"/>
    <w:rsid w:val="00E11272"/>
    <w:rsid w:val="00E12D51"/>
    <w:rsid w:val="00E1328E"/>
    <w:rsid w:val="00E14283"/>
    <w:rsid w:val="00E17445"/>
    <w:rsid w:val="00E20166"/>
    <w:rsid w:val="00E20755"/>
    <w:rsid w:val="00E2088E"/>
    <w:rsid w:val="00E213B7"/>
    <w:rsid w:val="00E2479C"/>
    <w:rsid w:val="00E25BF3"/>
    <w:rsid w:val="00E26CC6"/>
    <w:rsid w:val="00E316F1"/>
    <w:rsid w:val="00E331E2"/>
    <w:rsid w:val="00E33A86"/>
    <w:rsid w:val="00E40025"/>
    <w:rsid w:val="00E4414A"/>
    <w:rsid w:val="00E4721C"/>
    <w:rsid w:val="00E519C2"/>
    <w:rsid w:val="00E51E27"/>
    <w:rsid w:val="00E52EE8"/>
    <w:rsid w:val="00E55895"/>
    <w:rsid w:val="00E601B6"/>
    <w:rsid w:val="00E607C8"/>
    <w:rsid w:val="00E60CA4"/>
    <w:rsid w:val="00E6169B"/>
    <w:rsid w:val="00E62DB1"/>
    <w:rsid w:val="00E66166"/>
    <w:rsid w:val="00E66E4A"/>
    <w:rsid w:val="00E71F07"/>
    <w:rsid w:val="00E7237A"/>
    <w:rsid w:val="00E72C6A"/>
    <w:rsid w:val="00E73E59"/>
    <w:rsid w:val="00E7548E"/>
    <w:rsid w:val="00E75FCF"/>
    <w:rsid w:val="00E80E2E"/>
    <w:rsid w:val="00E818B4"/>
    <w:rsid w:val="00E81EAB"/>
    <w:rsid w:val="00E82665"/>
    <w:rsid w:val="00E82702"/>
    <w:rsid w:val="00E82B55"/>
    <w:rsid w:val="00E846CE"/>
    <w:rsid w:val="00E84FF2"/>
    <w:rsid w:val="00E87ABC"/>
    <w:rsid w:val="00E900AB"/>
    <w:rsid w:val="00E95128"/>
    <w:rsid w:val="00E95C89"/>
    <w:rsid w:val="00E979B3"/>
    <w:rsid w:val="00E97E7A"/>
    <w:rsid w:val="00EB4F9B"/>
    <w:rsid w:val="00EB519E"/>
    <w:rsid w:val="00EB6ED3"/>
    <w:rsid w:val="00EC30B4"/>
    <w:rsid w:val="00EC5C99"/>
    <w:rsid w:val="00EC6678"/>
    <w:rsid w:val="00ED3726"/>
    <w:rsid w:val="00ED3D23"/>
    <w:rsid w:val="00ED68A0"/>
    <w:rsid w:val="00ED7EED"/>
    <w:rsid w:val="00EE40C4"/>
    <w:rsid w:val="00EE43C8"/>
    <w:rsid w:val="00EE5162"/>
    <w:rsid w:val="00EF2A6E"/>
    <w:rsid w:val="00EF3BBF"/>
    <w:rsid w:val="00EF44A7"/>
    <w:rsid w:val="00EF4C57"/>
    <w:rsid w:val="00F00C00"/>
    <w:rsid w:val="00F0706E"/>
    <w:rsid w:val="00F15575"/>
    <w:rsid w:val="00F17F63"/>
    <w:rsid w:val="00F21F5B"/>
    <w:rsid w:val="00F23C65"/>
    <w:rsid w:val="00F265CA"/>
    <w:rsid w:val="00F270E8"/>
    <w:rsid w:val="00F27572"/>
    <w:rsid w:val="00F27DEA"/>
    <w:rsid w:val="00F31AE1"/>
    <w:rsid w:val="00F347E9"/>
    <w:rsid w:val="00F34E3A"/>
    <w:rsid w:val="00F35C24"/>
    <w:rsid w:val="00F405AC"/>
    <w:rsid w:val="00F409FC"/>
    <w:rsid w:val="00F41A2D"/>
    <w:rsid w:val="00F45236"/>
    <w:rsid w:val="00F47441"/>
    <w:rsid w:val="00F50BA1"/>
    <w:rsid w:val="00F5171E"/>
    <w:rsid w:val="00F52795"/>
    <w:rsid w:val="00F53C1D"/>
    <w:rsid w:val="00F61D77"/>
    <w:rsid w:val="00F7736C"/>
    <w:rsid w:val="00F77C03"/>
    <w:rsid w:val="00F814EB"/>
    <w:rsid w:val="00F843E5"/>
    <w:rsid w:val="00F847F2"/>
    <w:rsid w:val="00F86F03"/>
    <w:rsid w:val="00F876AE"/>
    <w:rsid w:val="00F918E2"/>
    <w:rsid w:val="00F91ED4"/>
    <w:rsid w:val="00F921F4"/>
    <w:rsid w:val="00F92B09"/>
    <w:rsid w:val="00F93E5C"/>
    <w:rsid w:val="00F95B0F"/>
    <w:rsid w:val="00FB06E4"/>
    <w:rsid w:val="00FB1314"/>
    <w:rsid w:val="00FB3C3C"/>
    <w:rsid w:val="00FB3D7B"/>
    <w:rsid w:val="00FB4654"/>
    <w:rsid w:val="00FC1984"/>
    <w:rsid w:val="00FC346E"/>
    <w:rsid w:val="00FD1481"/>
    <w:rsid w:val="00FD151F"/>
    <w:rsid w:val="00FD28CB"/>
    <w:rsid w:val="00FD37BF"/>
    <w:rsid w:val="00FD3851"/>
    <w:rsid w:val="00FD57AB"/>
    <w:rsid w:val="00FD638A"/>
    <w:rsid w:val="00FF14A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4AA"/>
  <w15:docId w15:val="{283D1F69-DD45-42DC-9E15-33BFCAFB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AA"/>
    <w:pPr>
      <w:spacing w:after="0" w:line="276" w:lineRule="auto"/>
    </w:pPr>
  </w:style>
  <w:style w:type="paragraph" w:styleId="Heading1">
    <w:name w:val="heading 1"/>
    <w:basedOn w:val="Normal"/>
    <w:next w:val="Normal"/>
    <w:link w:val="Heading1Char"/>
    <w:uiPriority w:val="9"/>
    <w:qFormat/>
    <w:rsid w:val="00840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5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0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F4C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C1"/>
    <w:pPr>
      <w:tabs>
        <w:tab w:val="center" w:pos="4680"/>
        <w:tab w:val="right" w:pos="9360"/>
      </w:tabs>
      <w:spacing w:line="240" w:lineRule="auto"/>
    </w:pPr>
  </w:style>
  <w:style w:type="character" w:customStyle="1" w:styleId="HeaderChar">
    <w:name w:val="Header Char"/>
    <w:basedOn w:val="DefaultParagraphFont"/>
    <w:link w:val="Header"/>
    <w:uiPriority w:val="99"/>
    <w:rsid w:val="00204CC1"/>
  </w:style>
  <w:style w:type="paragraph" w:styleId="Footer">
    <w:name w:val="footer"/>
    <w:basedOn w:val="Normal"/>
    <w:link w:val="FooterChar"/>
    <w:uiPriority w:val="99"/>
    <w:unhideWhenUsed/>
    <w:rsid w:val="00204CC1"/>
    <w:pPr>
      <w:tabs>
        <w:tab w:val="center" w:pos="4680"/>
        <w:tab w:val="right" w:pos="9360"/>
      </w:tabs>
      <w:spacing w:line="240" w:lineRule="auto"/>
    </w:pPr>
  </w:style>
  <w:style w:type="character" w:customStyle="1" w:styleId="FooterChar">
    <w:name w:val="Footer Char"/>
    <w:basedOn w:val="DefaultParagraphFont"/>
    <w:link w:val="Footer"/>
    <w:uiPriority w:val="99"/>
    <w:rsid w:val="00204CC1"/>
  </w:style>
  <w:style w:type="character" w:styleId="Hyperlink">
    <w:name w:val="Hyperlink"/>
    <w:basedOn w:val="DefaultParagraphFont"/>
    <w:uiPriority w:val="99"/>
    <w:unhideWhenUsed/>
    <w:rsid w:val="00204CC1"/>
    <w:rPr>
      <w:color w:val="0563C1" w:themeColor="hyperlink"/>
      <w:u w:val="single"/>
    </w:rPr>
  </w:style>
  <w:style w:type="character" w:styleId="FollowedHyperlink">
    <w:name w:val="FollowedHyperlink"/>
    <w:basedOn w:val="DefaultParagraphFont"/>
    <w:uiPriority w:val="99"/>
    <w:semiHidden/>
    <w:unhideWhenUsed/>
    <w:rsid w:val="00204CC1"/>
    <w:rPr>
      <w:color w:val="954F72" w:themeColor="followedHyperlink"/>
      <w:u w:val="single"/>
    </w:rPr>
  </w:style>
  <w:style w:type="paragraph" w:styleId="NormalWeb">
    <w:name w:val="Normal (Web)"/>
    <w:basedOn w:val="Normal"/>
    <w:uiPriority w:val="99"/>
    <w:unhideWhenUsed/>
    <w:rsid w:val="00D04D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D04D4D"/>
    <w:pPr>
      <w:numPr>
        <w:numId w:val="9"/>
      </w:numPr>
    </w:pPr>
  </w:style>
  <w:style w:type="numbering" w:customStyle="1" w:styleId="List1">
    <w:name w:val="List 1"/>
    <w:basedOn w:val="NoList"/>
    <w:rsid w:val="00D04D4D"/>
    <w:pPr>
      <w:numPr>
        <w:numId w:val="17"/>
      </w:numPr>
    </w:pPr>
  </w:style>
  <w:style w:type="numbering" w:customStyle="1" w:styleId="List21">
    <w:name w:val="List 21"/>
    <w:basedOn w:val="NoList"/>
    <w:rsid w:val="00D04D4D"/>
    <w:pPr>
      <w:numPr>
        <w:numId w:val="21"/>
      </w:numPr>
    </w:pPr>
  </w:style>
  <w:style w:type="paragraph" w:styleId="BalloonText">
    <w:name w:val="Balloon Text"/>
    <w:basedOn w:val="Normal"/>
    <w:link w:val="BalloonTextChar"/>
    <w:uiPriority w:val="99"/>
    <w:semiHidden/>
    <w:unhideWhenUsed/>
    <w:rsid w:val="00F2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E8"/>
    <w:rPr>
      <w:rFonts w:ascii="Segoe UI" w:hAnsi="Segoe UI" w:cs="Segoe UI"/>
      <w:sz w:val="18"/>
      <w:szCs w:val="18"/>
    </w:rPr>
  </w:style>
  <w:style w:type="character" w:customStyle="1" w:styleId="visually-hidden">
    <w:name w:val="visually-hidden"/>
    <w:basedOn w:val="DefaultParagraphFont"/>
    <w:rsid w:val="00CF4C3F"/>
  </w:style>
  <w:style w:type="character" w:customStyle="1" w:styleId="Heading4Char">
    <w:name w:val="Heading 4 Char"/>
    <w:basedOn w:val="DefaultParagraphFont"/>
    <w:link w:val="Heading4"/>
    <w:uiPriority w:val="9"/>
    <w:rsid w:val="00CF4C3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0799"/>
    <w:rPr>
      <w:rFonts w:asciiTheme="majorHAnsi" w:eastAsiaTheme="majorEastAsia" w:hAnsiTheme="majorHAnsi" w:cstheme="majorBidi"/>
      <w:color w:val="2E74B5" w:themeColor="accent1" w:themeShade="BF"/>
      <w:sz w:val="32"/>
      <w:szCs w:val="32"/>
    </w:rPr>
  </w:style>
  <w:style w:type="paragraph" w:customStyle="1" w:styleId="speakertitle">
    <w:name w:val="speaker__title"/>
    <w:basedOn w:val="Normal"/>
    <w:rsid w:val="008407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0799"/>
    <w:rPr>
      <w:i/>
      <w:iCs/>
    </w:rPr>
  </w:style>
  <w:style w:type="character" w:customStyle="1" w:styleId="Heading2Char">
    <w:name w:val="Heading 2 Char"/>
    <w:basedOn w:val="DefaultParagraphFont"/>
    <w:link w:val="Heading2"/>
    <w:uiPriority w:val="9"/>
    <w:rsid w:val="003E35B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1199"/>
    <w:pPr>
      <w:ind w:left="720"/>
      <w:contextualSpacing/>
    </w:pPr>
  </w:style>
  <w:style w:type="character" w:customStyle="1" w:styleId="Heading3Char">
    <w:name w:val="Heading 3 Char"/>
    <w:basedOn w:val="DefaultParagraphFont"/>
    <w:link w:val="Heading3"/>
    <w:uiPriority w:val="9"/>
    <w:semiHidden/>
    <w:rsid w:val="00380D6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1481"/>
    <w:rPr>
      <w:b/>
      <w:bCs/>
    </w:rPr>
  </w:style>
  <w:style w:type="character" w:customStyle="1" w:styleId="gmaildefault">
    <w:name w:val="gmail_default"/>
    <w:basedOn w:val="DefaultParagraphFont"/>
    <w:rsid w:val="00C6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464">
      <w:bodyDiv w:val="1"/>
      <w:marLeft w:val="0"/>
      <w:marRight w:val="0"/>
      <w:marTop w:val="0"/>
      <w:marBottom w:val="0"/>
      <w:divBdr>
        <w:top w:val="none" w:sz="0" w:space="0" w:color="auto"/>
        <w:left w:val="none" w:sz="0" w:space="0" w:color="auto"/>
        <w:bottom w:val="none" w:sz="0" w:space="0" w:color="auto"/>
        <w:right w:val="none" w:sz="0" w:space="0" w:color="auto"/>
      </w:divBdr>
    </w:div>
    <w:div w:id="84811687">
      <w:bodyDiv w:val="1"/>
      <w:marLeft w:val="0"/>
      <w:marRight w:val="0"/>
      <w:marTop w:val="0"/>
      <w:marBottom w:val="0"/>
      <w:divBdr>
        <w:top w:val="none" w:sz="0" w:space="0" w:color="auto"/>
        <w:left w:val="none" w:sz="0" w:space="0" w:color="auto"/>
        <w:bottom w:val="none" w:sz="0" w:space="0" w:color="auto"/>
        <w:right w:val="none" w:sz="0" w:space="0" w:color="auto"/>
      </w:divBdr>
    </w:div>
    <w:div w:id="122505729">
      <w:bodyDiv w:val="1"/>
      <w:marLeft w:val="0"/>
      <w:marRight w:val="0"/>
      <w:marTop w:val="0"/>
      <w:marBottom w:val="0"/>
      <w:divBdr>
        <w:top w:val="none" w:sz="0" w:space="0" w:color="auto"/>
        <w:left w:val="none" w:sz="0" w:space="0" w:color="auto"/>
        <w:bottom w:val="none" w:sz="0" w:space="0" w:color="auto"/>
        <w:right w:val="none" w:sz="0" w:space="0" w:color="auto"/>
      </w:divBdr>
    </w:div>
    <w:div w:id="173736293">
      <w:bodyDiv w:val="1"/>
      <w:marLeft w:val="0"/>
      <w:marRight w:val="0"/>
      <w:marTop w:val="0"/>
      <w:marBottom w:val="0"/>
      <w:divBdr>
        <w:top w:val="none" w:sz="0" w:space="0" w:color="auto"/>
        <w:left w:val="none" w:sz="0" w:space="0" w:color="auto"/>
        <w:bottom w:val="none" w:sz="0" w:space="0" w:color="auto"/>
        <w:right w:val="none" w:sz="0" w:space="0" w:color="auto"/>
      </w:divBdr>
      <w:divsChild>
        <w:div w:id="1266421766">
          <w:marLeft w:val="0"/>
          <w:marRight w:val="0"/>
          <w:marTop w:val="0"/>
          <w:marBottom w:val="0"/>
          <w:divBdr>
            <w:top w:val="none" w:sz="0" w:space="0" w:color="auto"/>
            <w:left w:val="none" w:sz="0" w:space="0" w:color="auto"/>
            <w:bottom w:val="none" w:sz="0" w:space="0" w:color="auto"/>
            <w:right w:val="none" w:sz="0" w:space="0" w:color="auto"/>
          </w:divBdr>
        </w:div>
      </w:divsChild>
    </w:div>
    <w:div w:id="320816796">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1023282898">
          <w:marLeft w:val="0"/>
          <w:marRight w:val="0"/>
          <w:marTop w:val="0"/>
          <w:marBottom w:val="0"/>
          <w:divBdr>
            <w:top w:val="none" w:sz="0" w:space="0" w:color="auto"/>
            <w:left w:val="none" w:sz="0" w:space="0" w:color="auto"/>
            <w:bottom w:val="none" w:sz="0" w:space="0" w:color="auto"/>
            <w:right w:val="none" w:sz="0" w:space="0" w:color="auto"/>
          </w:divBdr>
        </w:div>
      </w:divsChild>
    </w:div>
    <w:div w:id="328409446">
      <w:bodyDiv w:val="1"/>
      <w:marLeft w:val="0"/>
      <w:marRight w:val="0"/>
      <w:marTop w:val="0"/>
      <w:marBottom w:val="0"/>
      <w:divBdr>
        <w:top w:val="none" w:sz="0" w:space="0" w:color="auto"/>
        <w:left w:val="none" w:sz="0" w:space="0" w:color="auto"/>
        <w:bottom w:val="none" w:sz="0" w:space="0" w:color="auto"/>
        <w:right w:val="none" w:sz="0" w:space="0" w:color="auto"/>
      </w:divBdr>
    </w:div>
    <w:div w:id="374701927">
      <w:bodyDiv w:val="1"/>
      <w:marLeft w:val="0"/>
      <w:marRight w:val="0"/>
      <w:marTop w:val="0"/>
      <w:marBottom w:val="0"/>
      <w:divBdr>
        <w:top w:val="none" w:sz="0" w:space="0" w:color="auto"/>
        <w:left w:val="none" w:sz="0" w:space="0" w:color="auto"/>
        <w:bottom w:val="none" w:sz="0" w:space="0" w:color="auto"/>
        <w:right w:val="none" w:sz="0" w:space="0" w:color="auto"/>
      </w:divBdr>
    </w:div>
    <w:div w:id="398289254">
      <w:bodyDiv w:val="1"/>
      <w:marLeft w:val="0"/>
      <w:marRight w:val="0"/>
      <w:marTop w:val="0"/>
      <w:marBottom w:val="0"/>
      <w:divBdr>
        <w:top w:val="none" w:sz="0" w:space="0" w:color="auto"/>
        <w:left w:val="none" w:sz="0" w:space="0" w:color="auto"/>
        <w:bottom w:val="none" w:sz="0" w:space="0" w:color="auto"/>
        <w:right w:val="none" w:sz="0" w:space="0" w:color="auto"/>
      </w:divBdr>
      <w:divsChild>
        <w:div w:id="147288394">
          <w:marLeft w:val="0"/>
          <w:marRight w:val="0"/>
          <w:marTop w:val="0"/>
          <w:marBottom w:val="0"/>
          <w:divBdr>
            <w:top w:val="none" w:sz="0" w:space="0" w:color="auto"/>
            <w:left w:val="none" w:sz="0" w:space="0" w:color="auto"/>
            <w:bottom w:val="none" w:sz="0" w:space="0" w:color="auto"/>
            <w:right w:val="none" w:sz="0" w:space="0" w:color="auto"/>
          </w:divBdr>
        </w:div>
        <w:div w:id="1046560045">
          <w:marLeft w:val="0"/>
          <w:marRight w:val="0"/>
          <w:marTop w:val="0"/>
          <w:marBottom w:val="0"/>
          <w:divBdr>
            <w:top w:val="none" w:sz="0" w:space="0" w:color="auto"/>
            <w:left w:val="none" w:sz="0" w:space="0" w:color="auto"/>
            <w:bottom w:val="none" w:sz="0" w:space="0" w:color="auto"/>
            <w:right w:val="none" w:sz="0" w:space="0" w:color="auto"/>
          </w:divBdr>
        </w:div>
        <w:div w:id="1933317102">
          <w:marLeft w:val="0"/>
          <w:marRight w:val="0"/>
          <w:marTop w:val="0"/>
          <w:marBottom w:val="0"/>
          <w:divBdr>
            <w:top w:val="none" w:sz="0" w:space="0" w:color="auto"/>
            <w:left w:val="none" w:sz="0" w:space="0" w:color="auto"/>
            <w:bottom w:val="none" w:sz="0" w:space="0" w:color="auto"/>
            <w:right w:val="none" w:sz="0" w:space="0" w:color="auto"/>
          </w:divBdr>
        </w:div>
      </w:divsChild>
    </w:div>
    <w:div w:id="473105186">
      <w:bodyDiv w:val="1"/>
      <w:marLeft w:val="0"/>
      <w:marRight w:val="0"/>
      <w:marTop w:val="0"/>
      <w:marBottom w:val="0"/>
      <w:divBdr>
        <w:top w:val="none" w:sz="0" w:space="0" w:color="auto"/>
        <w:left w:val="none" w:sz="0" w:space="0" w:color="auto"/>
        <w:bottom w:val="none" w:sz="0" w:space="0" w:color="auto"/>
        <w:right w:val="none" w:sz="0" w:space="0" w:color="auto"/>
      </w:divBdr>
      <w:divsChild>
        <w:div w:id="225726684">
          <w:marLeft w:val="0"/>
          <w:marRight w:val="0"/>
          <w:marTop w:val="0"/>
          <w:marBottom w:val="0"/>
          <w:divBdr>
            <w:top w:val="none" w:sz="0" w:space="0" w:color="auto"/>
            <w:left w:val="none" w:sz="0" w:space="0" w:color="auto"/>
            <w:bottom w:val="none" w:sz="0" w:space="0" w:color="auto"/>
            <w:right w:val="none" w:sz="0" w:space="0" w:color="auto"/>
          </w:divBdr>
        </w:div>
        <w:div w:id="660932402">
          <w:marLeft w:val="0"/>
          <w:marRight w:val="0"/>
          <w:marTop w:val="0"/>
          <w:marBottom w:val="0"/>
          <w:divBdr>
            <w:top w:val="none" w:sz="0" w:space="0" w:color="auto"/>
            <w:left w:val="none" w:sz="0" w:space="0" w:color="auto"/>
            <w:bottom w:val="none" w:sz="0" w:space="0" w:color="auto"/>
            <w:right w:val="none" w:sz="0" w:space="0" w:color="auto"/>
          </w:divBdr>
        </w:div>
        <w:div w:id="1121192304">
          <w:marLeft w:val="0"/>
          <w:marRight w:val="0"/>
          <w:marTop w:val="0"/>
          <w:marBottom w:val="0"/>
          <w:divBdr>
            <w:top w:val="none" w:sz="0" w:space="0" w:color="auto"/>
            <w:left w:val="none" w:sz="0" w:space="0" w:color="auto"/>
            <w:bottom w:val="none" w:sz="0" w:space="0" w:color="auto"/>
            <w:right w:val="none" w:sz="0" w:space="0" w:color="auto"/>
          </w:divBdr>
        </w:div>
      </w:divsChild>
    </w:div>
    <w:div w:id="488252256">
      <w:bodyDiv w:val="1"/>
      <w:marLeft w:val="0"/>
      <w:marRight w:val="0"/>
      <w:marTop w:val="0"/>
      <w:marBottom w:val="0"/>
      <w:divBdr>
        <w:top w:val="none" w:sz="0" w:space="0" w:color="auto"/>
        <w:left w:val="none" w:sz="0" w:space="0" w:color="auto"/>
        <w:bottom w:val="none" w:sz="0" w:space="0" w:color="auto"/>
        <w:right w:val="none" w:sz="0" w:space="0" w:color="auto"/>
      </w:divBdr>
    </w:div>
    <w:div w:id="492722556">
      <w:bodyDiv w:val="1"/>
      <w:marLeft w:val="0"/>
      <w:marRight w:val="0"/>
      <w:marTop w:val="0"/>
      <w:marBottom w:val="0"/>
      <w:divBdr>
        <w:top w:val="none" w:sz="0" w:space="0" w:color="auto"/>
        <w:left w:val="none" w:sz="0" w:space="0" w:color="auto"/>
        <w:bottom w:val="none" w:sz="0" w:space="0" w:color="auto"/>
        <w:right w:val="none" w:sz="0" w:space="0" w:color="auto"/>
      </w:divBdr>
    </w:div>
    <w:div w:id="504322703">
      <w:bodyDiv w:val="1"/>
      <w:marLeft w:val="0"/>
      <w:marRight w:val="0"/>
      <w:marTop w:val="0"/>
      <w:marBottom w:val="0"/>
      <w:divBdr>
        <w:top w:val="none" w:sz="0" w:space="0" w:color="auto"/>
        <w:left w:val="none" w:sz="0" w:space="0" w:color="auto"/>
        <w:bottom w:val="none" w:sz="0" w:space="0" w:color="auto"/>
        <w:right w:val="none" w:sz="0" w:space="0" w:color="auto"/>
      </w:divBdr>
    </w:div>
    <w:div w:id="520242485">
      <w:bodyDiv w:val="1"/>
      <w:marLeft w:val="0"/>
      <w:marRight w:val="0"/>
      <w:marTop w:val="0"/>
      <w:marBottom w:val="0"/>
      <w:divBdr>
        <w:top w:val="none" w:sz="0" w:space="0" w:color="auto"/>
        <w:left w:val="none" w:sz="0" w:space="0" w:color="auto"/>
        <w:bottom w:val="none" w:sz="0" w:space="0" w:color="auto"/>
        <w:right w:val="none" w:sz="0" w:space="0" w:color="auto"/>
      </w:divBdr>
    </w:div>
    <w:div w:id="526211908">
      <w:bodyDiv w:val="1"/>
      <w:marLeft w:val="0"/>
      <w:marRight w:val="0"/>
      <w:marTop w:val="0"/>
      <w:marBottom w:val="0"/>
      <w:divBdr>
        <w:top w:val="none" w:sz="0" w:space="0" w:color="auto"/>
        <w:left w:val="none" w:sz="0" w:space="0" w:color="auto"/>
        <w:bottom w:val="none" w:sz="0" w:space="0" w:color="auto"/>
        <w:right w:val="none" w:sz="0" w:space="0" w:color="auto"/>
      </w:divBdr>
    </w:div>
    <w:div w:id="530805520">
      <w:bodyDiv w:val="1"/>
      <w:marLeft w:val="0"/>
      <w:marRight w:val="0"/>
      <w:marTop w:val="0"/>
      <w:marBottom w:val="0"/>
      <w:divBdr>
        <w:top w:val="none" w:sz="0" w:space="0" w:color="auto"/>
        <w:left w:val="none" w:sz="0" w:space="0" w:color="auto"/>
        <w:bottom w:val="none" w:sz="0" w:space="0" w:color="auto"/>
        <w:right w:val="none" w:sz="0" w:space="0" w:color="auto"/>
      </w:divBdr>
      <w:divsChild>
        <w:div w:id="159464714">
          <w:marLeft w:val="0"/>
          <w:marRight w:val="0"/>
          <w:marTop w:val="0"/>
          <w:marBottom w:val="0"/>
          <w:divBdr>
            <w:top w:val="none" w:sz="0" w:space="0" w:color="auto"/>
            <w:left w:val="none" w:sz="0" w:space="0" w:color="auto"/>
            <w:bottom w:val="none" w:sz="0" w:space="0" w:color="auto"/>
            <w:right w:val="none" w:sz="0" w:space="0" w:color="auto"/>
          </w:divBdr>
        </w:div>
        <w:div w:id="1172794913">
          <w:marLeft w:val="0"/>
          <w:marRight w:val="0"/>
          <w:marTop w:val="0"/>
          <w:marBottom w:val="0"/>
          <w:divBdr>
            <w:top w:val="none" w:sz="0" w:space="0" w:color="auto"/>
            <w:left w:val="none" w:sz="0" w:space="0" w:color="auto"/>
            <w:bottom w:val="none" w:sz="0" w:space="0" w:color="auto"/>
            <w:right w:val="none" w:sz="0" w:space="0" w:color="auto"/>
          </w:divBdr>
        </w:div>
      </w:divsChild>
    </w:div>
    <w:div w:id="532040176">
      <w:bodyDiv w:val="1"/>
      <w:marLeft w:val="0"/>
      <w:marRight w:val="0"/>
      <w:marTop w:val="0"/>
      <w:marBottom w:val="0"/>
      <w:divBdr>
        <w:top w:val="none" w:sz="0" w:space="0" w:color="auto"/>
        <w:left w:val="none" w:sz="0" w:space="0" w:color="auto"/>
        <w:bottom w:val="none" w:sz="0" w:space="0" w:color="auto"/>
        <w:right w:val="none" w:sz="0" w:space="0" w:color="auto"/>
      </w:divBdr>
    </w:div>
    <w:div w:id="538322703">
      <w:bodyDiv w:val="1"/>
      <w:marLeft w:val="0"/>
      <w:marRight w:val="0"/>
      <w:marTop w:val="0"/>
      <w:marBottom w:val="0"/>
      <w:divBdr>
        <w:top w:val="none" w:sz="0" w:space="0" w:color="auto"/>
        <w:left w:val="none" w:sz="0" w:space="0" w:color="auto"/>
        <w:bottom w:val="none" w:sz="0" w:space="0" w:color="auto"/>
        <w:right w:val="none" w:sz="0" w:space="0" w:color="auto"/>
      </w:divBdr>
    </w:div>
    <w:div w:id="538978942">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
          <w:marLeft w:val="0"/>
          <w:marRight w:val="0"/>
          <w:marTop w:val="0"/>
          <w:marBottom w:val="0"/>
          <w:divBdr>
            <w:top w:val="none" w:sz="0" w:space="0" w:color="auto"/>
            <w:left w:val="none" w:sz="0" w:space="0" w:color="auto"/>
            <w:bottom w:val="none" w:sz="0" w:space="0" w:color="auto"/>
            <w:right w:val="none" w:sz="0" w:space="0" w:color="auto"/>
          </w:divBdr>
        </w:div>
        <w:div w:id="300891371">
          <w:marLeft w:val="0"/>
          <w:marRight w:val="0"/>
          <w:marTop w:val="0"/>
          <w:marBottom w:val="0"/>
          <w:divBdr>
            <w:top w:val="none" w:sz="0" w:space="0" w:color="auto"/>
            <w:left w:val="none" w:sz="0" w:space="0" w:color="auto"/>
            <w:bottom w:val="none" w:sz="0" w:space="0" w:color="auto"/>
            <w:right w:val="none" w:sz="0" w:space="0" w:color="auto"/>
          </w:divBdr>
          <w:divsChild>
            <w:div w:id="1904985">
              <w:marLeft w:val="0"/>
              <w:marRight w:val="0"/>
              <w:marTop w:val="0"/>
              <w:marBottom w:val="0"/>
              <w:divBdr>
                <w:top w:val="none" w:sz="0" w:space="0" w:color="auto"/>
                <w:left w:val="none" w:sz="0" w:space="0" w:color="auto"/>
                <w:bottom w:val="none" w:sz="0" w:space="0" w:color="auto"/>
                <w:right w:val="none" w:sz="0" w:space="0" w:color="auto"/>
              </w:divBdr>
              <w:divsChild>
                <w:div w:id="703677808">
                  <w:marLeft w:val="0"/>
                  <w:marRight w:val="0"/>
                  <w:marTop w:val="0"/>
                  <w:marBottom w:val="0"/>
                  <w:divBdr>
                    <w:top w:val="none" w:sz="0" w:space="0" w:color="auto"/>
                    <w:left w:val="none" w:sz="0" w:space="0" w:color="auto"/>
                    <w:bottom w:val="none" w:sz="0" w:space="0" w:color="auto"/>
                    <w:right w:val="none" w:sz="0" w:space="0" w:color="auto"/>
                  </w:divBdr>
                  <w:divsChild>
                    <w:div w:id="1716851598">
                      <w:marLeft w:val="0"/>
                      <w:marRight w:val="0"/>
                      <w:marTop w:val="0"/>
                      <w:marBottom w:val="0"/>
                      <w:divBdr>
                        <w:top w:val="none" w:sz="0" w:space="0" w:color="auto"/>
                        <w:left w:val="none" w:sz="0" w:space="0" w:color="auto"/>
                        <w:bottom w:val="none" w:sz="0" w:space="0" w:color="auto"/>
                        <w:right w:val="none" w:sz="0" w:space="0" w:color="auto"/>
                      </w:divBdr>
                      <w:divsChild>
                        <w:div w:id="803616544">
                          <w:marLeft w:val="0"/>
                          <w:marRight w:val="0"/>
                          <w:marTop w:val="0"/>
                          <w:marBottom w:val="0"/>
                          <w:divBdr>
                            <w:top w:val="none" w:sz="0" w:space="0" w:color="auto"/>
                            <w:left w:val="none" w:sz="0" w:space="0" w:color="auto"/>
                            <w:bottom w:val="none" w:sz="0" w:space="0" w:color="auto"/>
                            <w:right w:val="none" w:sz="0" w:space="0" w:color="auto"/>
                          </w:divBdr>
                          <w:divsChild>
                            <w:div w:id="1544293181">
                              <w:marLeft w:val="0"/>
                              <w:marRight w:val="0"/>
                              <w:marTop w:val="0"/>
                              <w:marBottom w:val="0"/>
                              <w:divBdr>
                                <w:top w:val="none" w:sz="0" w:space="0" w:color="auto"/>
                                <w:left w:val="none" w:sz="0" w:space="0" w:color="auto"/>
                                <w:bottom w:val="none" w:sz="0" w:space="0" w:color="auto"/>
                                <w:right w:val="none" w:sz="0" w:space="0" w:color="auto"/>
                              </w:divBdr>
                              <w:divsChild>
                                <w:div w:id="1149251646">
                                  <w:marLeft w:val="0"/>
                                  <w:marRight w:val="0"/>
                                  <w:marTop w:val="0"/>
                                  <w:marBottom w:val="0"/>
                                  <w:divBdr>
                                    <w:top w:val="none" w:sz="0" w:space="0" w:color="auto"/>
                                    <w:left w:val="none" w:sz="0" w:space="0" w:color="auto"/>
                                    <w:bottom w:val="none" w:sz="0" w:space="0" w:color="auto"/>
                                    <w:right w:val="none" w:sz="0" w:space="0" w:color="auto"/>
                                  </w:divBdr>
                                  <w:divsChild>
                                    <w:div w:id="1543326884">
                                      <w:marLeft w:val="0"/>
                                      <w:marRight w:val="0"/>
                                      <w:marTop w:val="0"/>
                                      <w:marBottom w:val="0"/>
                                      <w:divBdr>
                                        <w:top w:val="none" w:sz="0" w:space="0" w:color="auto"/>
                                        <w:left w:val="none" w:sz="0" w:space="0" w:color="auto"/>
                                        <w:bottom w:val="none" w:sz="0" w:space="0" w:color="auto"/>
                                        <w:right w:val="none" w:sz="0" w:space="0" w:color="auto"/>
                                      </w:divBdr>
                                      <w:divsChild>
                                        <w:div w:id="270087157">
                                          <w:marLeft w:val="0"/>
                                          <w:marRight w:val="0"/>
                                          <w:marTop w:val="0"/>
                                          <w:marBottom w:val="0"/>
                                          <w:divBdr>
                                            <w:top w:val="none" w:sz="0" w:space="0" w:color="auto"/>
                                            <w:left w:val="none" w:sz="0" w:space="0" w:color="auto"/>
                                            <w:bottom w:val="none" w:sz="0" w:space="0" w:color="auto"/>
                                            <w:right w:val="none" w:sz="0" w:space="0" w:color="auto"/>
                                          </w:divBdr>
                                          <w:divsChild>
                                            <w:div w:id="321084770">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300450578">
                                                      <w:marLeft w:val="0"/>
                                                      <w:marRight w:val="0"/>
                                                      <w:marTop w:val="0"/>
                                                      <w:marBottom w:val="0"/>
                                                      <w:divBdr>
                                                        <w:top w:val="none" w:sz="0" w:space="0" w:color="auto"/>
                                                        <w:left w:val="none" w:sz="0" w:space="0" w:color="auto"/>
                                                        <w:bottom w:val="none" w:sz="0" w:space="0" w:color="auto"/>
                                                        <w:right w:val="none" w:sz="0" w:space="0" w:color="auto"/>
                                                      </w:divBdr>
                                                      <w:divsChild>
                                                        <w:div w:id="1032144916">
                                                          <w:marLeft w:val="0"/>
                                                          <w:marRight w:val="0"/>
                                                          <w:marTop w:val="0"/>
                                                          <w:marBottom w:val="0"/>
                                                          <w:divBdr>
                                                            <w:top w:val="none" w:sz="0" w:space="0" w:color="auto"/>
                                                            <w:left w:val="none" w:sz="0" w:space="0" w:color="auto"/>
                                                            <w:bottom w:val="none" w:sz="0" w:space="0" w:color="auto"/>
                                                            <w:right w:val="none" w:sz="0" w:space="0" w:color="auto"/>
                                                          </w:divBdr>
                                                        </w:div>
                                                        <w:div w:id="1319189455">
                                                          <w:marLeft w:val="0"/>
                                                          <w:marRight w:val="0"/>
                                                          <w:marTop w:val="0"/>
                                                          <w:marBottom w:val="0"/>
                                                          <w:divBdr>
                                                            <w:top w:val="none" w:sz="0" w:space="0" w:color="auto"/>
                                                            <w:left w:val="none" w:sz="0" w:space="0" w:color="auto"/>
                                                            <w:bottom w:val="none" w:sz="0" w:space="0" w:color="auto"/>
                                                            <w:right w:val="none" w:sz="0" w:space="0" w:color="auto"/>
                                                          </w:divBdr>
                                                        </w:div>
                                                        <w:div w:id="13844258">
                                                          <w:marLeft w:val="0"/>
                                                          <w:marRight w:val="0"/>
                                                          <w:marTop w:val="0"/>
                                                          <w:marBottom w:val="0"/>
                                                          <w:divBdr>
                                                            <w:top w:val="none" w:sz="0" w:space="0" w:color="auto"/>
                                                            <w:left w:val="none" w:sz="0" w:space="0" w:color="auto"/>
                                                            <w:bottom w:val="none" w:sz="0" w:space="0" w:color="auto"/>
                                                            <w:right w:val="none" w:sz="0" w:space="0" w:color="auto"/>
                                                          </w:divBdr>
                                                        </w:div>
                                                        <w:div w:id="677780933">
                                                          <w:marLeft w:val="0"/>
                                                          <w:marRight w:val="0"/>
                                                          <w:marTop w:val="0"/>
                                                          <w:marBottom w:val="0"/>
                                                          <w:divBdr>
                                                            <w:top w:val="none" w:sz="0" w:space="0" w:color="auto"/>
                                                            <w:left w:val="none" w:sz="0" w:space="0" w:color="auto"/>
                                                            <w:bottom w:val="none" w:sz="0" w:space="0" w:color="auto"/>
                                                            <w:right w:val="none" w:sz="0" w:space="0" w:color="auto"/>
                                                          </w:divBdr>
                                                        </w:div>
                                                        <w:div w:id="384717523">
                                                          <w:marLeft w:val="0"/>
                                                          <w:marRight w:val="0"/>
                                                          <w:marTop w:val="0"/>
                                                          <w:marBottom w:val="0"/>
                                                          <w:divBdr>
                                                            <w:top w:val="none" w:sz="0" w:space="0" w:color="auto"/>
                                                            <w:left w:val="none" w:sz="0" w:space="0" w:color="auto"/>
                                                            <w:bottom w:val="none" w:sz="0" w:space="0" w:color="auto"/>
                                                            <w:right w:val="none" w:sz="0" w:space="0" w:color="auto"/>
                                                          </w:divBdr>
                                                        </w:div>
                                                        <w:div w:id="36709475">
                                                          <w:marLeft w:val="0"/>
                                                          <w:marRight w:val="0"/>
                                                          <w:marTop w:val="0"/>
                                                          <w:marBottom w:val="0"/>
                                                          <w:divBdr>
                                                            <w:top w:val="none" w:sz="0" w:space="0" w:color="auto"/>
                                                            <w:left w:val="none" w:sz="0" w:space="0" w:color="auto"/>
                                                            <w:bottom w:val="none" w:sz="0" w:space="0" w:color="auto"/>
                                                            <w:right w:val="none" w:sz="0" w:space="0" w:color="auto"/>
                                                          </w:divBdr>
                                                        </w:div>
                                                        <w:div w:id="1960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7957252">
      <w:bodyDiv w:val="1"/>
      <w:marLeft w:val="0"/>
      <w:marRight w:val="0"/>
      <w:marTop w:val="0"/>
      <w:marBottom w:val="0"/>
      <w:divBdr>
        <w:top w:val="none" w:sz="0" w:space="0" w:color="auto"/>
        <w:left w:val="none" w:sz="0" w:space="0" w:color="auto"/>
        <w:bottom w:val="none" w:sz="0" w:space="0" w:color="auto"/>
        <w:right w:val="none" w:sz="0" w:space="0" w:color="auto"/>
      </w:divBdr>
    </w:div>
    <w:div w:id="7086534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097">
          <w:marLeft w:val="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
    <w:div w:id="867379780">
      <w:bodyDiv w:val="1"/>
      <w:marLeft w:val="0"/>
      <w:marRight w:val="0"/>
      <w:marTop w:val="0"/>
      <w:marBottom w:val="0"/>
      <w:divBdr>
        <w:top w:val="none" w:sz="0" w:space="0" w:color="auto"/>
        <w:left w:val="none" w:sz="0" w:space="0" w:color="auto"/>
        <w:bottom w:val="none" w:sz="0" w:space="0" w:color="auto"/>
        <w:right w:val="none" w:sz="0" w:space="0" w:color="auto"/>
      </w:divBdr>
    </w:div>
    <w:div w:id="892156060">
      <w:bodyDiv w:val="1"/>
      <w:marLeft w:val="0"/>
      <w:marRight w:val="0"/>
      <w:marTop w:val="0"/>
      <w:marBottom w:val="0"/>
      <w:divBdr>
        <w:top w:val="none" w:sz="0" w:space="0" w:color="auto"/>
        <w:left w:val="none" w:sz="0" w:space="0" w:color="auto"/>
        <w:bottom w:val="none" w:sz="0" w:space="0" w:color="auto"/>
        <w:right w:val="none" w:sz="0" w:space="0" w:color="auto"/>
      </w:divBdr>
    </w:div>
    <w:div w:id="1058892497">
      <w:bodyDiv w:val="1"/>
      <w:marLeft w:val="0"/>
      <w:marRight w:val="0"/>
      <w:marTop w:val="0"/>
      <w:marBottom w:val="0"/>
      <w:divBdr>
        <w:top w:val="none" w:sz="0" w:space="0" w:color="auto"/>
        <w:left w:val="none" w:sz="0" w:space="0" w:color="auto"/>
        <w:bottom w:val="none" w:sz="0" w:space="0" w:color="auto"/>
        <w:right w:val="none" w:sz="0" w:space="0" w:color="auto"/>
      </w:divBdr>
      <w:divsChild>
        <w:div w:id="1475368545">
          <w:marLeft w:val="0"/>
          <w:marRight w:val="0"/>
          <w:marTop w:val="0"/>
          <w:marBottom w:val="0"/>
          <w:divBdr>
            <w:top w:val="none" w:sz="0" w:space="0" w:color="auto"/>
            <w:left w:val="none" w:sz="0" w:space="0" w:color="auto"/>
            <w:bottom w:val="none" w:sz="0" w:space="0" w:color="auto"/>
            <w:right w:val="none" w:sz="0" w:space="0" w:color="auto"/>
          </w:divBdr>
        </w:div>
        <w:div w:id="1513647255">
          <w:marLeft w:val="0"/>
          <w:marRight w:val="0"/>
          <w:marTop w:val="0"/>
          <w:marBottom w:val="0"/>
          <w:divBdr>
            <w:top w:val="none" w:sz="0" w:space="0" w:color="auto"/>
            <w:left w:val="none" w:sz="0" w:space="0" w:color="auto"/>
            <w:bottom w:val="none" w:sz="0" w:space="0" w:color="auto"/>
            <w:right w:val="none" w:sz="0" w:space="0" w:color="auto"/>
          </w:divBdr>
        </w:div>
        <w:div w:id="12810633">
          <w:marLeft w:val="0"/>
          <w:marRight w:val="0"/>
          <w:marTop w:val="0"/>
          <w:marBottom w:val="0"/>
          <w:divBdr>
            <w:top w:val="none" w:sz="0" w:space="0" w:color="auto"/>
            <w:left w:val="none" w:sz="0" w:space="0" w:color="auto"/>
            <w:bottom w:val="none" w:sz="0" w:space="0" w:color="auto"/>
            <w:right w:val="none" w:sz="0" w:space="0" w:color="auto"/>
          </w:divBdr>
        </w:div>
        <w:div w:id="536936747">
          <w:marLeft w:val="0"/>
          <w:marRight w:val="0"/>
          <w:marTop w:val="0"/>
          <w:marBottom w:val="0"/>
          <w:divBdr>
            <w:top w:val="none" w:sz="0" w:space="0" w:color="auto"/>
            <w:left w:val="none" w:sz="0" w:space="0" w:color="auto"/>
            <w:bottom w:val="none" w:sz="0" w:space="0" w:color="auto"/>
            <w:right w:val="none" w:sz="0" w:space="0" w:color="auto"/>
          </w:divBdr>
        </w:div>
        <w:div w:id="1704675020">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
        <w:div w:id="1517040345">
          <w:marLeft w:val="0"/>
          <w:marRight w:val="0"/>
          <w:marTop w:val="0"/>
          <w:marBottom w:val="0"/>
          <w:divBdr>
            <w:top w:val="none" w:sz="0" w:space="0" w:color="auto"/>
            <w:left w:val="none" w:sz="0" w:space="0" w:color="auto"/>
            <w:bottom w:val="none" w:sz="0" w:space="0" w:color="auto"/>
            <w:right w:val="none" w:sz="0" w:space="0" w:color="auto"/>
          </w:divBdr>
        </w:div>
        <w:div w:id="1322387592">
          <w:marLeft w:val="0"/>
          <w:marRight w:val="0"/>
          <w:marTop w:val="0"/>
          <w:marBottom w:val="0"/>
          <w:divBdr>
            <w:top w:val="none" w:sz="0" w:space="0" w:color="auto"/>
            <w:left w:val="none" w:sz="0" w:space="0" w:color="auto"/>
            <w:bottom w:val="none" w:sz="0" w:space="0" w:color="auto"/>
            <w:right w:val="none" w:sz="0" w:space="0" w:color="auto"/>
          </w:divBdr>
        </w:div>
        <w:div w:id="1557617723">
          <w:marLeft w:val="0"/>
          <w:marRight w:val="0"/>
          <w:marTop w:val="0"/>
          <w:marBottom w:val="0"/>
          <w:divBdr>
            <w:top w:val="none" w:sz="0" w:space="0" w:color="auto"/>
            <w:left w:val="none" w:sz="0" w:space="0" w:color="auto"/>
            <w:bottom w:val="none" w:sz="0" w:space="0" w:color="auto"/>
            <w:right w:val="none" w:sz="0" w:space="0" w:color="auto"/>
          </w:divBdr>
        </w:div>
        <w:div w:id="1582333409">
          <w:marLeft w:val="0"/>
          <w:marRight w:val="0"/>
          <w:marTop w:val="0"/>
          <w:marBottom w:val="0"/>
          <w:divBdr>
            <w:top w:val="none" w:sz="0" w:space="0" w:color="auto"/>
            <w:left w:val="none" w:sz="0" w:space="0" w:color="auto"/>
            <w:bottom w:val="none" w:sz="0" w:space="0" w:color="auto"/>
            <w:right w:val="none" w:sz="0" w:space="0" w:color="auto"/>
          </w:divBdr>
        </w:div>
        <w:div w:id="1284771439">
          <w:marLeft w:val="0"/>
          <w:marRight w:val="0"/>
          <w:marTop w:val="0"/>
          <w:marBottom w:val="0"/>
          <w:divBdr>
            <w:top w:val="none" w:sz="0" w:space="0" w:color="auto"/>
            <w:left w:val="none" w:sz="0" w:space="0" w:color="auto"/>
            <w:bottom w:val="none" w:sz="0" w:space="0" w:color="auto"/>
            <w:right w:val="none" w:sz="0" w:space="0" w:color="auto"/>
          </w:divBdr>
        </w:div>
        <w:div w:id="1342702763">
          <w:marLeft w:val="0"/>
          <w:marRight w:val="0"/>
          <w:marTop w:val="0"/>
          <w:marBottom w:val="0"/>
          <w:divBdr>
            <w:top w:val="none" w:sz="0" w:space="0" w:color="auto"/>
            <w:left w:val="none" w:sz="0" w:space="0" w:color="auto"/>
            <w:bottom w:val="none" w:sz="0" w:space="0" w:color="auto"/>
            <w:right w:val="none" w:sz="0" w:space="0" w:color="auto"/>
          </w:divBdr>
        </w:div>
        <w:div w:id="758062924">
          <w:marLeft w:val="0"/>
          <w:marRight w:val="0"/>
          <w:marTop w:val="0"/>
          <w:marBottom w:val="0"/>
          <w:divBdr>
            <w:top w:val="none" w:sz="0" w:space="0" w:color="auto"/>
            <w:left w:val="none" w:sz="0" w:space="0" w:color="auto"/>
            <w:bottom w:val="none" w:sz="0" w:space="0" w:color="auto"/>
            <w:right w:val="none" w:sz="0" w:space="0" w:color="auto"/>
          </w:divBdr>
        </w:div>
        <w:div w:id="1147934925">
          <w:marLeft w:val="0"/>
          <w:marRight w:val="0"/>
          <w:marTop w:val="0"/>
          <w:marBottom w:val="0"/>
          <w:divBdr>
            <w:top w:val="none" w:sz="0" w:space="0" w:color="auto"/>
            <w:left w:val="none" w:sz="0" w:space="0" w:color="auto"/>
            <w:bottom w:val="none" w:sz="0" w:space="0" w:color="auto"/>
            <w:right w:val="none" w:sz="0" w:space="0" w:color="auto"/>
          </w:divBdr>
        </w:div>
        <w:div w:id="1868593686">
          <w:marLeft w:val="0"/>
          <w:marRight w:val="0"/>
          <w:marTop w:val="0"/>
          <w:marBottom w:val="0"/>
          <w:divBdr>
            <w:top w:val="none" w:sz="0" w:space="0" w:color="auto"/>
            <w:left w:val="none" w:sz="0" w:space="0" w:color="auto"/>
            <w:bottom w:val="none" w:sz="0" w:space="0" w:color="auto"/>
            <w:right w:val="none" w:sz="0" w:space="0" w:color="auto"/>
          </w:divBdr>
        </w:div>
      </w:divsChild>
    </w:div>
    <w:div w:id="1126241621">
      <w:bodyDiv w:val="1"/>
      <w:marLeft w:val="0"/>
      <w:marRight w:val="0"/>
      <w:marTop w:val="0"/>
      <w:marBottom w:val="0"/>
      <w:divBdr>
        <w:top w:val="none" w:sz="0" w:space="0" w:color="auto"/>
        <w:left w:val="none" w:sz="0" w:space="0" w:color="auto"/>
        <w:bottom w:val="none" w:sz="0" w:space="0" w:color="auto"/>
        <w:right w:val="none" w:sz="0" w:space="0" w:color="auto"/>
      </w:divBdr>
    </w:div>
    <w:div w:id="1137604792">
      <w:bodyDiv w:val="1"/>
      <w:marLeft w:val="0"/>
      <w:marRight w:val="0"/>
      <w:marTop w:val="0"/>
      <w:marBottom w:val="0"/>
      <w:divBdr>
        <w:top w:val="none" w:sz="0" w:space="0" w:color="auto"/>
        <w:left w:val="none" w:sz="0" w:space="0" w:color="auto"/>
        <w:bottom w:val="none" w:sz="0" w:space="0" w:color="auto"/>
        <w:right w:val="none" w:sz="0" w:space="0" w:color="auto"/>
      </w:divBdr>
    </w:div>
    <w:div w:id="1187327458">
      <w:bodyDiv w:val="1"/>
      <w:marLeft w:val="0"/>
      <w:marRight w:val="0"/>
      <w:marTop w:val="0"/>
      <w:marBottom w:val="0"/>
      <w:divBdr>
        <w:top w:val="none" w:sz="0" w:space="0" w:color="auto"/>
        <w:left w:val="none" w:sz="0" w:space="0" w:color="auto"/>
        <w:bottom w:val="none" w:sz="0" w:space="0" w:color="auto"/>
        <w:right w:val="none" w:sz="0" w:space="0" w:color="auto"/>
      </w:divBdr>
    </w:div>
    <w:div w:id="1187447252">
      <w:bodyDiv w:val="1"/>
      <w:marLeft w:val="0"/>
      <w:marRight w:val="0"/>
      <w:marTop w:val="0"/>
      <w:marBottom w:val="0"/>
      <w:divBdr>
        <w:top w:val="none" w:sz="0" w:space="0" w:color="auto"/>
        <w:left w:val="none" w:sz="0" w:space="0" w:color="auto"/>
        <w:bottom w:val="none" w:sz="0" w:space="0" w:color="auto"/>
        <w:right w:val="none" w:sz="0" w:space="0" w:color="auto"/>
      </w:divBdr>
    </w:div>
    <w:div w:id="1206672577">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sChild>
        <w:div w:id="5057358">
          <w:marLeft w:val="0"/>
          <w:marRight w:val="0"/>
          <w:marTop w:val="0"/>
          <w:marBottom w:val="0"/>
          <w:divBdr>
            <w:top w:val="none" w:sz="0" w:space="0" w:color="auto"/>
            <w:left w:val="none" w:sz="0" w:space="0" w:color="auto"/>
            <w:bottom w:val="none" w:sz="0" w:space="0" w:color="auto"/>
            <w:right w:val="none" w:sz="0" w:space="0" w:color="auto"/>
          </w:divBdr>
        </w:div>
        <w:div w:id="10451960">
          <w:marLeft w:val="0"/>
          <w:marRight w:val="0"/>
          <w:marTop w:val="0"/>
          <w:marBottom w:val="0"/>
          <w:divBdr>
            <w:top w:val="none" w:sz="0" w:space="0" w:color="auto"/>
            <w:left w:val="none" w:sz="0" w:space="0" w:color="auto"/>
            <w:bottom w:val="none" w:sz="0" w:space="0" w:color="auto"/>
            <w:right w:val="none" w:sz="0" w:space="0" w:color="auto"/>
          </w:divBdr>
        </w:div>
        <w:div w:id="751122624">
          <w:marLeft w:val="0"/>
          <w:marRight w:val="0"/>
          <w:marTop w:val="0"/>
          <w:marBottom w:val="0"/>
          <w:divBdr>
            <w:top w:val="none" w:sz="0" w:space="0" w:color="auto"/>
            <w:left w:val="none" w:sz="0" w:space="0" w:color="auto"/>
            <w:bottom w:val="none" w:sz="0" w:space="0" w:color="auto"/>
            <w:right w:val="none" w:sz="0" w:space="0" w:color="auto"/>
          </w:divBdr>
        </w:div>
        <w:div w:id="942344516">
          <w:marLeft w:val="0"/>
          <w:marRight w:val="0"/>
          <w:marTop w:val="0"/>
          <w:marBottom w:val="0"/>
          <w:divBdr>
            <w:top w:val="none" w:sz="0" w:space="0" w:color="auto"/>
            <w:left w:val="none" w:sz="0" w:space="0" w:color="auto"/>
            <w:bottom w:val="none" w:sz="0" w:space="0" w:color="auto"/>
            <w:right w:val="none" w:sz="0" w:space="0" w:color="auto"/>
          </w:divBdr>
        </w:div>
        <w:div w:id="1095515325">
          <w:marLeft w:val="0"/>
          <w:marRight w:val="0"/>
          <w:marTop w:val="0"/>
          <w:marBottom w:val="0"/>
          <w:divBdr>
            <w:top w:val="none" w:sz="0" w:space="0" w:color="auto"/>
            <w:left w:val="none" w:sz="0" w:space="0" w:color="auto"/>
            <w:bottom w:val="none" w:sz="0" w:space="0" w:color="auto"/>
            <w:right w:val="none" w:sz="0" w:space="0" w:color="auto"/>
          </w:divBdr>
        </w:div>
        <w:div w:id="1378239569">
          <w:marLeft w:val="0"/>
          <w:marRight w:val="0"/>
          <w:marTop w:val="0"/>
          <w:marBottom w:val="0"/>
          <w:divBdr>
            <w:top w:val="none" w:sz="0" w:space="0" w:color="auto"/>
            <w:left w:val="none" w:sz="0" w:space="0" w:color="auto"/>
            <w:bottom w:val="none" w:sz="0" w:space="0" w:color="auto"/>
            <w:right w:val="none" w:sz="0" w:space="0" w:color="auto"/>
          </w:divBdr>
        </w:div>
        <w:div w:id="1678730009">
          <w:marLeft w:val="0"/>
          <w:marRight w:val="0"/>
          <w:marTop w:val="0"/>
          <w:marBottom w:val="0"/>
          <w:divBdr>
            <w:top w:val="none" w:sz="0" w:space="0" w:color="auto"/>
            <w:left w:val="none" w:sz="0" w:space="0" w:color="auto"/>
            <w:bottom w:val="none" w:sz="0" w:space="0" w:color="auto"/>
            <w:right w:val="none" w:sz="0" w:space="0" w:color="auto"/>
          </w:divBdr>
        </w:div>
        <w:div w:id="1754544346">
          <w:marLeft w:val="0"/>
          <w:marRight w:val="0"/>
          <w:marTop w:val="0"/>
          <w:marBottom w:val="0"/>
          <w:divBdr>
            <w:top w:val="none" w:sz="0" w:space="0" w:color="auto"/>
            <w:left w:val="none" w:sz="0" w:space="0" w:color="auto"/>
            <w:bottom w:val="none" w:sz="0" w:space="0" w:color="auto"/>
            <w:right w:val="none" w:sz="0" w:space="0" w:color="auto"/>
          </w:divBdr>
        </w:div>
        <w:div w:id="2016417803">
          <w:marLeft w:val="0"/>
          <w:marRight w:val="0"/>
          <w:marTop w:val="0"/>
          <w:marBottom w:val="0"/>
          <w:divBdr>
            <w:top w:val="none" w:sz="0" w:space="0" w:color="auto"/>
            <w:left w:val="none" w:sz="0" w:space="0" w:color="auto"/>
            <w:bottom w:val="none" w:sz="0" w:space="0" w:color="auto"/>
            <w:right w:val="none" w:sz="0" w:space="0" w:color="auto"/>
          </w:divBdr>
        </w:div>
      </w:divsChild>
    </w:div>
    <w:div w:id="1480072572">
      <w:bodyDiv w:val="1"/>
      <w:marLeft w:val="0"/>
      <w:marRight w:val="0"/>
      <w:marTop w:val="0"/>
      <w:marBottom w:val="0"/>
      <w:divBdr>
        <w:top w:val="none" w:sz="0" w:space="0" w:color="auto"/>
        <w:left w:val="none" w:sz="0" w:space="0" w:color="auto"/>
        <w:bottom w:val="none" w:sz="0" w:space="0" w:color="auto"/>
        <w:right w:val="none" w:sz="0" w:space="0" w:color="auto"/>
      </w:divBdr>
    </w:div>
    <w:div w:id="1544176810">
      <w:bodyDiv w:val="1"/>
      <w:marLeft w:val="0"/>
      <w:marRight w:val="0"/>
      <w:marTop w:val="0"/>
      <w:marBottom w:val="0"/>
      <w:divBdr>
        <w:top w:val="none" w:sz="0" w:space="0" w:color="auto"/>
        <w:left w:val="none" w:sz="0" w:space="0" w:color="auto"/>
        <w:bottom w:val="none" w:sz="0" w:space="0" w:color="auto"/>
        <w:right w:val="none" w:sz="0" w:space="0" w:color="auto"/>
      </w:divBdr>
      <w:divsChild>
        <w:div w:id="698749105">
          <w:marLeft w:val="0"/>
          <w:marRight w:val="0"/>
          <w:marTop w:val="0"/>
          <w:marBottom w:val="0"/>
          <w:divBdr>
            <w:top w:val="none" w:sz="0" w:space="0" w:color="auto"/>
            <w:left w:val="none" w:sz="0" w:space="0" w:color="auto"/>
            <w:bottom w:val="none" w:sz="0" w:space="0" w:color="auto"/>
            <w:right w:val="none" w:sz="0" w:space="0" w:color="auto"/>
          </w:divBdr>
        </w:div>
        <w:div w:id="879122581">
          <w:marLeft w:val="0"/>
          <w:marRight w:val="0"/>
          <w:marTop w:val="0"/>
          <w:marBottom w:val="0"/>
          <w:divBdr>
            <w:top w:val="none" w:sz="0" w:space="0" w:color="auto"/>
            <w:left w:val="none" w:sz="0" w:space="0" w:color="auto"/>
            <w:bottom w:val="none" w:sz="0" w:space="0" w:color="auto"/>
            <w:right w:val="none" w:sz="0" w:space="0" w:color="auto"/>
          </w:divBdr>
        </w:div>
        <w:div w:id="929854871">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 w:id="1431466340">
          <w:marLeft w:val="0"/>
          <w:marRight w:val="0"/>
          <w:marTop w:val="0"/>
          <w:marBottom w:val="0"/>
          <w:divBdr>
            <w:top w:val="none" w:sz="0" w:space="0" w:color="auto"/>
            <w:left w:val="none" w:sz="0" w:space="0" w:color="auto"/>
            <w:bottom w:val="none" w:sz="0" w:space="0" w:color="auto"/>
            <w:right w:val="none" w:sz="0" w:space="0" w:color="auto"/>
          </w:divBdr>
        </w:div>
        <w:div w:id="1540313356">
          <w:marLeft w:val="0"/>
          <w:marRight w:val="0"/>
          <w:marTop w:val="0"/>
          <w:marBottom w:val="0"/>
          <w:divBdr>
            <w:top w:val="none" w:sz="0" w:space="0" w:color="auto"/>
            <w:left w:val="none" w:sz="0" w:space="0" w:color="auto"/>
            <w:bottom w:val="none" w:sz="0" w:space="0" w:color="auto"/>
            <w:right w:val="none" w:sz="0" w:space="0" w:color="auto"/>
          </w:divBdr>
        </w:div>
        <w:div w:id="1588882871">
          <w:marLeft w:val="0"/>
          <w:marRight w:val="0"/>
          <w:marTop w:val="0"/>
          <w:marBottom w:val="0"/>
          <w:divBdr>
            <w:top w:val="none" w:sz="0" w:space="0" w:color="auto"/>
            <w:left w:val="none" w:sz="0" w:space="0" w:color="auto"/>
            <w:bottom w:val="none" w:sz="0" w:space="0" w:color="auto"/>
            <w:right w:val="none" w:sz="0" w:space="0" w:color="auto"/>
          </w:divBdr>
        </w:div>
        <w:div w:id="1871525064">
          <w:marLeft w:val="0"/>
          <w:marRight w:val="0"/>
          <w:marTop w:val="0"/>
          <w:marBottom w:val="0"/>
          <w:divBdr>
            <w:top w:val="none" w:sz="0" w:space="0" w:color="auto"/>
            <w:left w:val="none" w:sz="0" w:space="0" w:color="auto"/>
            <w:bottom w:val="none" w:sz="0" w:space="0" w:color="auto"/>
            <w:right w:val="none" w:sz="0" w:space="0" w:color="auto"/>
          </w:divBdr>
        </w:div>
        <w:div w:id="1998143645">
          <w:marLeft w:val="0"/>
          <w:marRight w:val="0"/>
          <w:marTop w:val="0"/>
          <w:marBottom w:val="0"/>
          <w:divBdr>
            <w:top w:val="none" w:sz="0" w:space="0" w:color="auto"/>
            <w:left w:val="none" w:sz="0" w:space="0" w:color="auto"/>
            <w:bottom w:val="none" w:sz="0" w:space="0" w:color="auto"/>
            <w:right w:val="none" w:sz="0" w:space="0" w:color="auto"/>
          </w:divBdr>
        </w:div>
      </w:divsChild>
    </w:div>
    <w:div w:id="1544900716">
      <w:bodyDiv w:val="1"/>
      <w:marLeft w:val="0"/>
      <w:marRight w:val="0"/>
      <w:marTop w:val="0"/>
      <w:marBottom w:val="0"/>
      <w:divBdr>
        <w:top w:val="none" w:sz="0" w:space="0" w:color="auto"/>
        <w:left w:val="none" w:sz="0" w:space="0" w:color="auto"/>
        <w:bottom w:val="none" w:sz="0" w:space="0" w:color="auto"/>
        <w:right w:val="none" w:sz="0" w:space="0" w:color="auto"/>
      </w:divBdr>
      <w:divsChild>
        <w:div w:id="205025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25205">
              <w:marLeft w:val="0"/>
              <w:marRight w:val="0"/>
              <w:marTop w:val="0"/>
              <w:marBottom w:val="0"/>
              <w:divBdr>
                <w:top w:val="none" w:sz="0" w:space="0" w:color="auto"/>
                <w:left w:val="none" w:sz="0" w:space="0" w:color="auto"/>
                <w:bottom w:val="none" w:sz="0" w:space="0" w:color="auto"/>
                <w:right w:val="none" w:sz="0" w:space="0" w:color="auto"/>
              </w:divBdr>
              <w:divsChild>
                <w:div w:id="881795658">
                  <w:marLeft w:val="0"/>
                  <w:marRight w:val="0"/>
                  <w:marTop w:val="0"/>
                  <w:marBottom w:val="0"/>
                  <w:divBdr>
                    <w:top w:val="none" w:sz="0" w:space="0" w:color="auto"/>
                    <w:left w:val="none" w:sz="0" w:space="0" w:color="auto"/>
                    <w:bottom w:val="none" w:sz="0" w:space="0" w:color="auto"/>
                    <w:right w:val="none" w:sz="0" w:space="0" w:color="auto"/>
                  </w:divBdr>
                  <w:divsChild>
                    <w:div w:id="3071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1288">
      <w:bodyDiv w:val="1"/>
      <w:marLeft w:val="0"/>
      <w:marRight w:val="0"/>
      <w:marTop w:val="0"/>
      <w:marBottom w:val="0"/>
      <w:divBdr>
        <w:top w:val="none" w:sz="0" w:space="0" w:color="auto"/>
        <w:left w:val="none" w:sz="0" w:space="0" w:color="auto"/>
        <w:bottom w:val="none" w:sz="0" w:space="0" w:color="auto"/>
        <w:right w:val="none" w:sz="0" w:space="0" w:color="auto"/>
      </w:divBdr>
    </w:div>
    <w:div w:id="1582367272">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26502186">
      <w:bodyDiv w:val="1"/>
      <w:marLeft w:val="0"/>
      <w:marRight w:val="0"/>
      <w:marTop w:val="0"/>
      <w:marBottom w:val="0"/>
      <w:divBdr>
        <w:top w:val="none" w:sz="0" w:space="0" w:color="auto"/>
        <w:left w:val="none" w:sz="0" w:space="0" w:color="auto"/>
        <w:bottom w:val="none" w:sz="0" w:space="0" w:color="auto"/>
        <w:right w:val="none" w:sz="0" w:space="0" w:color="auto"/>
      </w:divBdr>
    </w:div>
    <w:div w:id="1655137136">
      <w:bodyDiv w:val="1"/>
      <w:marLeft w:val="0"/>
      <w:marRight w:val="0"/>
      <w:marTop w:val="0"/>
      <w:marBottom w:val="0"/>
      <w:divBdr>
        <w:top w:val="none" w:sz="0" w:space="0" w:color="auto"/>
        <w:left w:val="none" w:sz="0" w:space="0" w:color="auto"/>
        <w:bottom w:val="none" w:sz="0" w:space="0" w:color="auto"/>
        <w:right w:val="none" w:sz="0" w:space="0" w:color="auto"/>
      </w:divBdr>
    </w:div>
    <w:div w:id="1680307250">
      <w:bodyDiv w:val="1"/>
      <w:marLeft w:val="0"/>
      <w:marRight w:val="0"/>
      <w:marTop w:val="0"/>
      <w:marBottom w:val="0"/>
      <w:divBdr>
        <w:top w:val="none" w:sz="0" w:space="0" w:color="auto"/>
        <w:left w:val="none" w:sz="0" w:space="0" w:color="auto"/>
        <w:bottom w:val="none" w:sz="0" w:space="0" w:color="auto"/>
        <w:right w:val="none" w:sz="0" w:space="0" w:color="auto"/>
      </w:divBdr>
    </w:div>
    <w:div w:id="1713529959">
      <w:bodyDiv w:val="1"/>
      <w:marLeft w:val="0"/>
      <w:marRight w:val="0"/>
      <w:marTop w:val="0"/>
      <w:marBottom w:val="0"/>
      <w:divBdr>
        <w:top w:val="none" w:sz="0" w:space="0" w:color="auto"/>
        <w:left w:val="none" w:sz="0" w:space="0" w:color="auto"/>
        <w:bottom w:val="none" w:sz="0" w:space="0" w:color="auto"/>
        <w:right w:val="none" w:sz="0" w:space="0" w:color="auto"/>
      </w:divBdr>
    </w:div>
    <w:div w:id="1730223772">
      <w:bodyDiv w:val="1"/>
      <w:marLeft w:val="0"/>
      <w:marRight w:val="0"/>
      <w:marTop w:val="0"/>
      <w:marBottom w:val="0"/>
      <w:divBdr>
        <w:top w:val="none" w:sz="0" w:space="0" w:color="auto"/>
        <w:left w:val="none" w:sz="0" w:space="0" w:color="auto"/>
        <w:bottom w:val="none" w:sz="0" w:space="0" w:color="auto"/>
        <w:right w:val="none" w:sz="0" w:space="0" w:color="auto"/>
      </w:divBdr>
      <w:divsChild>
        <w:div w:id="356125112">
          <w:marLeft w:val="0"/>
          <w:marRight w:val="0"/>
          <w:marTop w:val="0"/>
          <w:marBottom w:val="0"/>
          <w:divBdr>
            <w:top w:val="none" w:sz="0" w:space="0" w:color="auto"/>
            <w:left w:val="none" w:sz="0" w:space="0" w:color="auto"/>
            <w:bottom w:val="none" w:sz="0" w:space="0" w:color="auto"/>
            <w:right w:val="none" w:sz="0" w:space="0" w:color="auto"/>
          </w:divBdr>
        </w:div>
      </w:divsChild>
    </w:div>
    <w:div w:id="1740833533">
      <w:bodyDiv w:val="1"/>
      <w:marLeft w:val="0"/>
      <w:marRight w:val="0"/>
      <w:marTop w:val="0"/>
      <w:marBottom w:val="0"/>
      <w:divBdr>
        <w:top w:val="none" w:sz="0" w:space="0" w:color="auto"/>
        <w:left w:val="none" w:sz="0" w:space="0" w:color="auto"/>
        <w:bottom w:val="none" w:sz="0" w:space="0" w:color="auto"/>
        <w:right w:val="none" w:sz="0" w:space="0" w:color="auto"/>
      </w:divBdr>
    </w:div>
    <w:div w:id="1780948424">
      <w:bodyDiv w:val="1"/>
      <w:marLeft w:val="0"/>
      <w:marRight w:val="0"/>
      <w:marTop w:val="0"/>
      <w:marBottom w:val="0"/>
      <w:divBdr>
        <w:top w:val="none" w:sz="0" w:space="0" w:color="auto"/>
        <w:left w:val="none" w:sz="0" w:space="0" w:color="auto"/>
        <w:bottom w:val="none" w:sz="0" w:space="0" w:color="auto"/>
        <w:right w:val="none" w:sz="0" w:space="0" w:color="auto"/>
      </w:divBdr>
    </w:div>
    <w:div w:id="1815827044">
      <w:bodyDiv w:val="1"/>
      <w:marLeft w:val="0"/>
      <w:marRight w:val="0"/>
      <w:marTop w:val="0"/>
      <w:marBottom w:val="0"/>
      <w:divBdr>
        <w:top w:val="none" w:sz="0" w:space="0" w:color="auto"/>
        <w:left w:val="none" w:sz="0" w:space="0" w:color="auto"/>
        <w:bottom w:val="none" w:sz="0" w:space="0" w:color="auto"/>
        <w:right w:val="none" w:sz="0" w:space="0" w:color="auto"/>
      </w:divBdr>
    </w:div>
    <w:div w:id="1832715288">
      <w:bodyDiv w:val="1"/>
      <w:marLeft w:val="0"/>
      <w:marRight w:val="0"/>
      <w:marTop w:val="0"/>
      <w:marBottom w:val="0"/>
      <w:divBdr>
        <w:top w:val="none" w:sz="0" w:space="0" w:color="auto"/>
        <w:left w:val="none" w:sz="0" w:space="0" w:color="auto"/>
        <w:bottom w:val="none" w:sz="0" w:space="0" w:color="auto"/>
        <w:right w:val="none" w:sz="0" w:space="0" w:color="auto"/>
      </w:divBdr>
    </w:div>
    <w:div w:id="1845969621">
      <w:bodyDiv w:val="1"/>
      <w:marLeft w:val="0"/>
      <w:marRight w:val="0"/>
      <w:marTop w:val="0"/>
      <w:marBottom w:val="0"/>
      <w:divBdr>
        <w:top w:val="none" w:sz="0" w:space="0" w:color="auto"/>
        <w:left w:val="none" w:sz="0" w:space="0" w:color="auto"/>
        <w:bottom w:val="none" w:sz="0" w:space="0" w:color="auto"/>
        <w:right w:val="none" w:sz="0" w:space="0" w:color="auto"/>
      </w:divBdr>
      <w:divsChild>
        <w:div w:id="1449198512">
          <w:marLeft w:val="0"/>
          <w:marRight w:val="0"/>
          <w:marTop w:val="0"/>
          <w:marBottom w:val="0"/>
          <w:divBdr>
            <w:top w:val="none" w:sz="0" w:space="0" w:color="auto"/>
            <w:left w:val="none" w:sz="0" w:space="0" w:color="auto"/>
            <w:bottom w:val="none" w:sz="0" w:space="0" w:color="auto"/>
            <w:right w:val="none" w:sz="0" w:space="0" w:color="auto"/>
          </w:divBdr>
        </w:div>
        <w:div w:id="1684092948">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sChild>
    </w:div>
    <w:div w:id="1898979233">
      <w:bodyDiv w:val="1"/>
      <w:marLeft w:val="0"/>
      <w:marRight w:val="0"/>
      <w:marTop w:val="0"/>
      <w:marBottom w:val="0"/>
      <w:divBdr>
        <w:top w:val="none" w:sz="0" w:space="0" w:color="auto"/>
        <w:left w:val="none" w:sz="0" w:space="0" w:color="auto"/>
        <w:bottom w:val="none" w:sz="0" w:space="0" w:color="auto"/>
        <w:right w:val="none" w:sz="0" w:space="0" w:color="auto"/>
      </w:divBdr>
    </w:div>
    <w:div w:id="1937781627">
      <w:bodyDiv w:val="1"/>
      <w:marLeft w:val="0"/>
      <w:marRight w:val="0"/>
      <w:marTop w:val="0"/>
      <w:marBottom w:val="0"/>
      <w:divBdr>
        <w:top w:val="none" w:sz="0" w:space="0" w:color="auto"/>
        <w:left w:val="none" w:sz="0" w:space="0" w:color="auto"/>
        <w:bottom w:val="none" w:sz="0" w:space="0" w:color="auto"/>
        <w:right w:val="none" w:sz="0" w:space="0" w:color="auto"/>
      </w:divBdr>
    </w:div>
    <w:div w:id="2075931181">
      <w:bodyDiv w:val="1"/>
      <w:marLeft w:val="0"/>
      <w:marRight w:val="0"/>
      <w:marTop w:val="0"/>
      <w:marBottom w:val="0"/>
      <w:divBdr>
        <w:top w:val="none" w:sz="0" w:space="0" w:color="auto"/>
        <w:left w:val="none" w:sz="0" w:space="0" w:color="auto"/>
        <w:bottom w:val="none" w:sz="0" w:space="0" w:color="auto"/>
        <w:right w:val="none" w:sz="0" w:space="0" w:color="auto"/>
      </w:divBdr>
    </w:div>
    <w:div w:id="20780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og@slide2open.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lide2open.net/ShippingFinance20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F7D41-693B-4103-BEC5-557F6170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1543</Words>
  <Characters>8796</Characters>
  <Application>Microsoft Office Word</Application>
  <DocSecurity>0</DocSecurity>
  <Lines>73</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Bank of Greece</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Travlou</dc:creator>
  <cp:lastModifiedBy>Despina Travlou</cp:lastModifiedBy>
  <cp:revision>9</cp:revision>
  <cp:lastPrinted>2021-03-08T19:36:00Z</cp:lastPrinted>
  <dcterms:created xsi:type="dcterms:W3CDTF">2021-03-17T08:51:00Z</dcterms:created>
  <dcterms:modified xsi:type="dcterms:W3CDTF">2021-03-18T09:30:00Z</dcterms:modified>
</cp:coreProperties>
</file>